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4AE90" w14:textId="5BFE0EF5" w:rsidR="009F48B2" w:rsidRPr="00A21BE0" w:rsidRDefault="00A6127F">
      <w:pPr>
        <w:widowControl w:val="0"/>
        <w:tabs>
          <w:tab w:val="right" w:pos="9356"/>
          <w:tab w:val="right" w:pos="10206"/>
        </w:tabs>
        <w:spacing w:before="0" w:beforeAutospacing="0" w:after="0"/>
        <w:rPr>
          <w:rFonts w:ascii="Arial" w:hAnsi="Arial" w:cs="Arial"/>
          <w:b/>
          <w:bCs/>
          <w:lang w:eastAsia="ja-JP"/>
        </w:rPr>
      </w:pPr>
      <w:r w:rsidRPr="00A21BE0">
        <w:rPr>
          <w:rFonts w:ascii="Arial" w:hAnsi="Arial" w:cs="Arial"/>
          <w:b/>
          <w:bCs/>
          <w:lang w:eastAsia="ja-JP"/>
        </w:rPr>
        <w:t>3GPP TSG-RAN WG4 Meeting # 116</w:t>
      </w:r>
      <w:r w:rsidR="00AA4DEC" w:rsidRPr="00A21BE0">
        <w:rPr>
          <w:rFonts w:ascii="Arial" w:hAnsi="Arial" w:cs="Arial"/>
          <w:b/>
          <w:bCs/>
          <w:lang w:eastAsia="ja-JP"/>
        </w:rPr>
        <w:t>bis</w:t>
      </w:r>
      <w:r w:rsidRPr="00A21BE0">
        <w:rPr>
          <w:rFonts w:ascii="Arial" w:hAnsi="Arial" w:cs="Arial"/>
          <w:b/>
          <w:bCs/>
          <w:lang w:eastAsia="ja-JP"/>
        </w:rPr>
        <w:t xml:space="preserve"> </w:t>
      </w:r>
      <w:r w:rsidRPr="00A21BE0">
        <w:tab/>
      </w:r>
      <w:r w:rsidRPr="00A21BE0">
        <w:rPr>
          <w:rFonts w:ascii="Arial" w:hAnsi="Arial" w:cs="Arial"/>
          <w:b/>
          <w:bCs/>
          <w:lang w:eastAsia="ja-JP"/>
        </w:rPr>
        <w:t xml:space="preserve">    </w:t>
      </w:r>
      <w:r w:rsidR="00E60A18" w:rsidRPr="00E60A18">
        <w:rPr>
          <w:rFonts w:ascii="Arial" w:hAnsi="Arial" w:cs="Arial"/>
          <w:b/>
          <w:bCs/>
          <w:lang w:eastAsia="ja-JP"/>
        </w:rPr>
        <w:t>R4-2514118</w:t>
      </w:r>
    </w:p>
    <w:p w14:paraId="29E4AE91" w14:textId="27812AC2" w:rsidR="009F48B2" w:rsidRPr="00A21BE0" w:rsidRDefault="00AA4DEC">
      <w:pPr>
        <w:widowControl w:val="0"/>
        <w:tabs>
          <w:tab w:val="right" w:pos="9356"/>
          <w:tab w:val="right" w:pos="10206"/>
        </w:tabs>
        <w:spacing w:before="0" w:beforeAutospacing="0" w:after="0"/>
        <w:rPr>
          <w:rFonts w:ascii="Arial" w:hAnsi="Arial" w:cs="Arial"/>
          <w:b/>
          <w:bCs/>
          <w:lang w:eastAsia="ja-JP"/>
        </w:rPr>
      </w:pPr>
      <w:r w:rsidRPr="00A21BE0">
        <w:rPr>
          <w:rFonts w:ascii="Arial" w:hAnsi="Arial" w:cs="Arial"/>
          <w:b/>
          <w:bCs/>
          <w:lang w:eastAsia="ja-JP"/>
        </w:rPr>
        <w:t>Prague</w:t>
      </w:r>
      <w:r w:rsidR="00A6127F" w:rsidRPr="00A21BE0">
        <w:rPr>
          <w:rFonts w:ascii="Arial" w:hAnsi="Arial" w:cs="Arial"/>
          <w:b/>
          <w:bCs/>
          <w:lang w:eastAsia="ja-JP"/>
        </w:rPr>
        <w:t xml:space="preserve">, </w:t>
      </w:r>
      <w:r w:rsidRPr="00A21BE0">
        <w:rPr>
          <w:rFonts w:ascii="Arial" w:hAnsi="Arial" w:cs="Arial"/>
          <w:b/>
          <w:bCs/>
          <w:lang w:eastAsia="ja-JP"/>
        </w:rPr>
        <w:t>CZ</w:t>
      </w:r>
      <w:r w:rsidR="00A6127F" w:rsidRPr="00A21BE0">
        <w:rPr>
          <w:rFonts w:ascii="Arial" w:hAnsi="Arial" w:cs="Arial"/>
          <w:b/>
          <w:bCs/>
          <w:lang w:eastAsia="ja-JP"/>
        </w:rPr>
        <w:t xml:space="preserve">, </w:t>
      </w:r>
      <w:r w:rsidRPr="00A21BE0">
        <w:rPr>
          <w:rFonts w:ascii="Arial" w:hAnsi="Arial" w:cs="Arial"/>
          <w:b/>
          <w:bCs/>
          <w:lang w:eastAsia="ja-JP"/>
        </w:rPr>
        <w:t>13</w:t>
      </w:r>
      <w:r w:rsidR="00A6127F" w:rsidRPr="00A21BE0">
        <w:rPr>
          <w:rFonts w:ascii="Arial" w:hAnsi="Arial" w:cs="Arial"/>
          <w:b/>
          <w:bCs/>
          <w:lang w:eastAsia="ja-JP"/>
        </w:rPr>
        <w:t xml:space="preserve"> – </w:t>
      </w:r>
      <w:r w:rsidRPr="00A21BE0">
        <w:rPr>
          <w:rFonts w:ascii="Arial" w:hAnsi="Arial" w:cs="Arial"/>
          <w:b/>
          <w:bCs/>
          <w:lang w:eastAsia="ja-JP"/>
        </w:rPr>
        <w:t>17</w:t>
      </w:r>
      <w:r w:rsidR="00A6127F" w:rsidRPr="00A21BE0">
        <w:rPr>
          <w:rFonts w:ascii="Arial" w:hAnsi="Arial" w:cs="Arial"/>
          <w:b/>
          <w:bCs/>
          <w:lang w:eastAsia="ja-JP"/>
        </w:rPr>
        <w:t xml:space="preserve"> </w:t>
      </w:r>
      <w:r w:rsidRPr="00A21BE0">
        <w:rPr>
          <w:rFonts w:ascii="Arial" w:hAnsi="Arial" w:cs="Arial"/>
          <w:b/>
          <w:bCs/>
          <w:lang w:eastAsia="ja-JP"/>
        </w:rPr>
        <w:t>October</w:t>
      </w:r>
      <w:r w:rsidR="00A6127F" w:rsidRPr="00A21BE0">
        <w:rPr>
          <w:rFonts w:ascii="Arial" w:hAnsi="Arial" w:cs="Arial"/>
          <w:b/>
          <w:bCs/>
          <w:lang w:eastAsia="ja-JP"/>
        </w:rPr>
        <w:t xml:space="preserve"> 2025</w:t>
      </w:r>
    </w:p>
    <w:p w14:paraId="29E4AE92" w14:textId="77777777" w:rsidR="009F48B2" w:rsidRPr="00A21BE0" w:rsidRDefault="009F48B2">
      <w:pPr>
        <w:widowControl w:val="0"/>
        <w:tabs>
          <w:tab w:val="right" w:pos="9356"/>
          <w:tab w:val="right" w:pos="10206"/>
        </w:tabs>
        <w:spacing w:after="0"/>
        <w:rPr>
          <w:rFonts w:ascii="Arial" w:hAnsi="Arial" w:cs="Arial"/>
          <w:b/>
          <w:lang w:eastAsia="ja-JP"/>
        </w:rPr>
      </w:pPr>
    </w:p>
    <w:p w14:paraId="29E4AE93" w14:textId="62CD4870" w:rsidR="009F48B2" w:rsidRPr="00A21BE0" w:rsidRDefault="00A6127F">
      <w:pPr>
        <w:tabs>
          <w:tab w:val="left" w:pos="1985"/>
        </w:tabs>
        <w:spacing w:before="0" w:beforeAutospacing="0" w:after="120"/>
        <w:rPr>
          <w:rFonts w:ascii="Arial" w:eastAsia="MS Mincho" w:hAnsi="Arial" w:cs="Arial"/>
          <w:b/>
          <w:bCs/>
        </w:rPr>
      </w:pPr>
      <w:r w:rsidRPr="00A21BE0">
        <w:rPr>
          <w:rFonts w:ascii="Arial" w:eastAsia="MS Mincho" w:hAnsi="Arial" w:cs="Arial"/>
          <w:b/>
          <w:bCs/>
        </w:rPr>
        <w:t>Agenda Item:</w:t>
      </w:r>
      <w:r w:rsidRPr="00A21BE0">
        <w:rPr>
          <w:rFonts w:ascii="Arial" w:eastAsia="MS Mincho" w:hAnsi="Arial" w:cs="Arial"/>
          <w:b/>
          <w:bCs/>
        </w:rPr>
        <w:tab/>
      </w:r>
      <w:r w:rsidR="00AA4DEC" w:rsidRPr="007A378E">
        <w:rPr>
          <w:rFonts w:ascii="Arial" w:eastAsia="MS Mincho" w:hAnsi="Arial" w:cs="Arial"/>
          <w:b/>
          <w:bCs/>
        </w:rPr>
        <w:t>6.11</w:t>
      </w:r>
      <w:r w:rsidR="00A66CF6" w:rsidRPr="007A378E">
        <w:rPr>
          <w:rFonts w:ascii="Arial" w:eastAsia="MS Mincho" w:hAnsi="Arial" w:cs="Arial"/>
          <w:b/>
          <w:bCs/>
        </w:rPr>
        <w:t>.</w:t>
      </w:r>
      <w:r w:rsidR="00522DBA">
        <w:rPr>
          <w:rFonts w:ascii="Arial" w:eastAsia="MS Mincho" w:hAnsi="Arial" w:cs="Arial"/>
          <w:b/>
          <w:bCs/>
        </w:rPr>
        <w:t>6</w:t>
      </w:r>
    </w:p>
    <w:p w14:paraId="29E4AE94" w14:textId="77777777" w:rsidR="009F48B2" w:rsidRPr="00A21BE0" w:rsidRDefault="00A6127F">
      <w:pPr>
        <w:tabs>
          <w:tab w:val="left" w:pos="1985"/>
        </w:tabs>
        <w:spacing w:before="0" w:beforeAutospacing="0" w:after="120"/>
        <w:rPr>
          <w:rFonts w:ascii="Arial" w:eastAsia="MS Mincho" w:hAnsi="Arial" w:cs="Arial"/>
          <w:b/>
          <w:bCs/>
        </w:rPr>
      </w:pPr>
      <w:r w:rsidRPr="00A21BE0">
        <w:rPr>
          <w:rFonts w:ascii="Arial" w:eastAsia="MS Mincho" w:hAnsi="Arial" w:cs="Arial"/>
          <w:b/>
          <w:bCs/>
        </w:rPr>
        <w:t xml:space="preserve">Source: </w:t>
      </w:r>
      <w:r w:rsidRPr="00A21BE0">
        <w:rPr>
          <w:rFonts w:ascii="Arial" w:eastAsia="MS Mincho" w:hAnsi="Arial" w:cs="Arial"/>
          <w:b/>
          <w:bCs/>
        </w:rPr>
        <w:tab/>
        <w:t>Ericsson</w:t>
      </w:r>
    </w:p>
    <w:p w14:paraId="29E4AE95" w14:textId="29E03A4A" w:rsidR="009F48B2" w:rsidRPr="00A21BE0" w:rsidRDefault="00A6127F" w:rsidP="00910949">
      <w:pPr>
        <w:tabs>
          <w:tab w:val="left" w:pos="1985"/>
        </w:tabs>
        <w:spacing w:before="0" w:beforeAutospacing="0" w:after="120"/>
        <w:ind w:left="1980" w:hanging="1980"/>
        <w:rPr>
          <w:rFonts w:ascii="Arial" w:eastAsia="MS Mincho" w:hAnsi="Arial" w:cs="Arial"/>
          <w:b/>
          <w:bCs/>
        </w:rPr>
      </w:pPr>
      <w:r w:rsidRPr="00A21BE0">
        <w:rPr>
          <w:rFonts w:ascii="Arial" w:eastAsia="MS Mincho" w:hAnsi="Arial" w:cs="Arial"/>
          <w:b/>
          <w:bCs/>
        </w:rPr>
        <w:t>Title:</w:t>
      </w:r>
      <w:r w:rsidRPr="00A21BE0">
        <w:tab/>
      </w:r>
      <w:r w:rsidRPr="00A21BE0">
        <w:rPr>
          <w:rFonts w:ascii="Arial" w:eastAsia="MS Mincho" w:hAnsi="Arial"/>
          <w:b/>
          <w:bCs/>
        </w:rPr>
        <w:t xml:space="preserve">On </w:t>
      </w:r>
      <w:r w:rsidR="00910949">
        <w:rPr>
          <w:rFonts w:ascii="Arial" w:eastAsia="MS Mincho" w:hAnsi="Arial"/>
          <w:b/>
          <w:bCs/>
        </w:rPr>
        <w:t>test</w:t>
      </w:r>
      <w:r w:rsidR="006631AD">
        <w:rPr>
          <w:rFonts w:ascii="Arial" w:eastAsia="MS Mincho" w:hAnsi="Arial"/>
          <w:b/>
          <w:bCs/>
        </w:rPr>
        <w:t>ing of</w:t>
      </w:r>
      <w:r w:rsidRPr="00A21BE0">
        <w:rPr>
          <w:rFonts w:ascii="Arial" w:eastAsia="MS Mincho" w:hAnsi="Arial"/>
          <w:b/>
          <w:bCs/>
        </w:rPr>
        <w:t xml:space="preserve"> </w:t>
      </w:r>
      <w:r w:rsidR="006631AD">
        <w:rPr>
          <w:rFonts w:ascii="Arial" w:eastAsia="MS Mincho" w:hAnsi="Arial"/>
          <w:b/>
          <w:bCs/>
        </w:rPr>
        <w:t>UE-based positioning case 1</w:t>
      </w:r>
    </w:p>
    <w:p w14:paraId="29E4AE96" w14:textId="77777777" w:rsidR="009F48B2" w:rsidRPr="00A21BE0" w:rsidRDefault="00A6127F">
      <w:pPr>
        <w:tabs>
          <w:tab w:val="left" w:pos="1985"/>
        </w:tabs>
        <w:spacing w:before="0" w:beforeAutospacing="0" w:after="120"/>
        <w:rPr>
          <w:rFonts w:ascii="Arial" w:eastAsia="MS Mincho" w:hAnsi="Arial" w:cs="Arial"/>
          <w:b/>
          <w:bCs/>
        </w:rPr>
      </w:pPr>
      <w:r w:rsidRPr="00A21BE0">
        <w:rPr>
          <w:rFonts w:ascii="Arial" w:eastAsia="MS Mincho" w:hAnsi="Arial" w:cs="Arial"/>
          <w:b/>
          <w:bCs/>
        </w:rPr>
        <w:t>Document for:</w:t>
      </w:r>
      <w:r w:rsidRPr="00A21BE0">
        <w:rPr>
          <w:rFonts w:ascii="Arial" w:eastAsia="MS Mincho" w:hAnsi="Arial" w:cs="Arial"/>
          <w:b/>
          <w:bCs/>
        </w:rPr>
        <w:tab/>
        <w:t>Approval</w:t>
      </w:r>
    </w:p>
    <w:p w14:paraId="29E4AE97" w14:textId="77777777" w:rsidR="009F48B2" w:rsidRPr="00A21BE0" w:rsidRDefault="009F48B2">
      <w:pPr>
        <w:tabs>
          <w:tab w:val="left" w:pos="1985"/>
        </w:tabs>
        <w:spacing w:before="0" w:beforeAutospacing="0" w:after="120"/>
        <w:rPr>
          <w:rFonts w:ascii="Arial" w:eastAsia="MS Mincho" w:hAnsi="Arial" w:cs="Arial"/>
          <w:b/>
          <w:bCs/>
        </w:rPr>
      </w:pPr>
    </w:p>
    <w:p w14:paraId="29E4AE98" w14:textId="77777777" w:rsidR="009F48B2" w:rsidRPr="00A21BE0" w:rsidRDefault="00A6127F">
      <w:pPr>
        <w:pStyle w:val="Heading1"/>
        <w:tabs>
          <w:tab w:val="left" w:pos="432"/>
        </w:tabs>
        <w:ind w:left="431" w:right="72" w:hanging="431"/>
        <w:jc w:val="both"/>
        <w:rPr>
          <w:szCs w:val="36"/>
          <w:lang w:val="en-US"/>
        </w:rPr>
      </w:pPr>
      <w:r w:rsidRPr="00A21BE0">
        <w:rPr>
          <w:szCs w:val="36"/>
          <w:lang w:val="en-US"/>
        </w:rPr>
        <w:t>Introduction</w:t>
      </w:r>
      <w:bookmarkStart w:id="0" w:name="OLE_LINK13"/>
      <w:bookmarkStart w:id="1" w:name="OLE_LINK14"/>
    </w:p>
    <w:p w14:paraId="29E4AE99" w14:textId="203C74D2" w:rsidR="009F48B2" w:rsidRPr="00A21BE0" w:rsidRDefault="00A6127F">
      <w:pPr>
        <w:spacing w:after="120"/>
        <w:rPr>
          <w:lang w:eastAsia="ja-JP"/>
        </w:rPr>
      </w:pPr>
      <w:r w:rsidRPr="00A21BE0">
        <w:rPr>
          <w:lang w:eastAsia="ja-JP"/>
        </w:rPr>
        <w:t xml:space="preserve">This contribution discusses the </w:t>
      </w:r>
      <w:r w:rsidR="00C12225">
        <w:rPr>
          <w:lang w:eastAsia="ja-JP"/>
        </w:rPr>
        <w:t>performance</w:t>
      </w:r>
      <w:r w:rsidRPr="00A21BE0">
        <w:rPr>
          <w:lang w:eastAsia="ja-JP"/>
        </w:rPr>
        <w:t xml:space="preserve"> requirements for </w:t>
      </w:r>
      <w:r w:rsidR="00DF45AD">
        <w:rPr>
          <w:lang w:eastAsia="ja-JP"/>
        </w:rPr>
        <w:t>UE-based positioning case 1</w:t>
      </w:r>
      <w:r w:rsidRPr="00A21BE0">
        <w:rPr>
          <w:lang w:eastAsia="ja-JP"/>
        </w:rPr>
        <w:t xml:space="preserve"> in the revised WID for AI/ML for NR air interface [1].</w:t>
      </w:r>
    </w:p>
    <w:p w14:paraId="29E4AE9A" w14:textId="7664579F" w:rsidR="009F48B2" w:rsidRPr="00A21BE0" w:rsidRDefault="00A6127F">
      <w:pPr>
        <w:pStyle w:val="Heading1"/>
        <w:tabs>
          <w:tab w:val="left" w:pos="432"/>
        </w:tabs>
        <w:ind w:left="431" w:right="72" w:hanging="431"/>
        <w:jc w:val="both"/>
        <w:rPr>
          <w:szCs w:val="36"/>
          <w:lang w:val="en-US"/>
        </w:rPr>
      </w:pPr>
      <w:r w:rsidRPr="00A21BE0">
        <w:rPr>
          <w:szCs w:val="36"/>
          <w:lang w:val="en-US"/>
        </w:rPr>
        <w:t>Discussion</w:t>
      </w:r>
    </w:p>
    <w:p w14:paraId="36ACA6DF" w14:textId="3DC67046" w:rsidR="005364D7" w:rsidRDefault="005364D7" w:rsidP="005364D7">
      <w:pPr>
        <w:jc w:val="both"/>
      </w:pPr>
      <w:r>
        <w:t xml:space="preserve">In UE-based positioning case 1 the AI/ML model is deployed at the UE to support the AI/ML based positioning and concerns the scenario where the UE is configured by the network node to infer its location and report it to the network. To ensure that the inferred location information is reported by the UE to the network in a timely manner, reporting delay requirement for UE-based positioning case 1 was agreed to be defined in RAN4#116. The agreement is copied below for reference and the aspects related to the reporting delay requirement are discussed in detail in our companion paper </w:t>
      </w:r>
      <w:r w:rsidR="005C1242" w:rsidRPr="005C1242">
        <w:t>R4-2514117</w:t>
      </w:r>
      <w:r>
        <w:t xml:space="preserve"> [2]. To validate if this requirement can be met by the UE a test case needs to be specified by RAN4.</w:t>
      </w:r>
    </w:p>
    <w:p w14:paraId="188A9C4B" w14:textId="77777777" w:rsidR="005364D7" w:rsidRPr="00A21BE0" w:rsidRDefault="005364D7" w:rsidP="005364D7">
      <w:pPr>
        <w:spacing w:before="0" w:beforeAutospacing="0" w:after="0"/>
        <w:rPr>
          <w:rFonts w:eastAsia="Yu Mincho"/>
          <w:iCs/>
          <w:lang w:eastAsia="ja-JP"/>
        </w:rPr>
      </w:pPr>
      <w:r w:rsidRPr="00333A7E">
        <w:rPr>
          <w:rFonts w:eastAsia="Yu Mincho"/>
          <w:b/>
          <w:bCs/>
          <w:i/>
          <w:u w:val="single"/>
          <w:lang w:eastAsia="ja-JP"/>
        </w:rPr>
        <w:t>Agreement from RAN4#116 on reporting delay requirement for UE-based positioning case 1 [3]</w:t>
      </w:r>
      <w:r w:rsidRPr="00A21BE0">
        <w:rPr>
          <w:rFonts w:eastAsia="Yu Mincho"/>
          <w:iCs/>
          <w:lang w:eastAsia="ja-JP"/>
        </w:rPr>
        <w:t>:</w:t>
      </w:r>
    </w:p>
    <w:p w14:paraId="189AB693" w14:textId="77777777" w:rsidR="005364D7" w:rsidRPr="00A21BE0" w:rsidRDefault="005364D7" w:rsidP="005364D7">
      <w:pPr>
        <w:pStyle w:val="ListParagraph"/>
        <w:numPr>
          <w:ilvl w:val="0"/>
          <w:numId w:val="15"/>
        </w:numPr>
        <w:rPr>
          <w:rFonts w:eastAsia="Yu Mincho"/>
          <w:i/>
          <w:iCs/>
          <w:sz w:val="24"/>
          <w:szCs w:val="28"/>
          <w:lang w:val="en-US" w:eastAsia="ja-JP"/>
        </w:rPr>
      </w:pPr>
      <w:r w:rsidRPr="00A21BE0">
        <w:rPr>
          <w:rFonts w:eastAsia="Yu Mincho"/>
          <w:i/>
          <w:iCs/>
          <w:sz w:val="24"/>
          <w:szCs w:val="28"/>
          <w:lang w:val="en-US" w:eastAsia="ja-JP"/>
        </w:rPr>
        <w:t>Take the framework of the existing reporting delay requirements</w:t>
      </w:r>
    </w:p>
    <w:p w14:paraId="025AEA44" w14:textId="77777777" w:rsidR="005364D7" w:rsidRPr="00A21BE0" w:rsidRDefault="005364D7" w:rsidP="005364D7">
      <w:pPr>
        <w:pStyle w:val="ListParagraph"/>
        <w:numPr>
          <w:ilvl w:val="0"/>
          <w:numId w:val="15"/>
        </w:numPr>
        <w:rPr>
          <w:rFonts w:eastAsia="Yu Mincho"/>
          <w:i/>
          <w:iCs/>
          <w:sz w:val="24"/>
          <w:szCs w:val="28"/>
          <w:lang w:val="en-US" w:eastAsia="ja-JP"/>
        </w:rPr>
      </w:pPr>
      <w:r w:rsidRPr="00A21BE0">
        <w:rPr>
          <w:rFonts w:eastAsia="Yu Mincho"/>
          <w:i/>
          <w:iCs/>
          <w:sz w:val="24"/>
          <w:szCs w:val="28"/>
          <w:lang w:val="en-US" w:eastAsia="ja-JP"/>
        </w:rPr>
        <w:t>Reporting delay includes measurement delay, inference delay and the time needed until the UE send the report</w:t>
      </w:r>
    </w:p>
    <w:p w14:paraId="74D9E367" w14:textId="77777777" w:rsidR="005364D7" w:rsidRDefault="005364D7" w:rsidP="005364D7">
      <w:pPr>
        <w:pStyle w:val="ListParagraph"/>
        <w:numPr>
          <w:ilvl w:val="0"/>
          <w:numId w:val="15"/>
        </w:numPr>
        <w:rPr>
          <w:rFonts w:eastAsia="Yu Mincho"/>
          <w:i/>
          <w:iCs/>
          <w:sz w:val="24"/>
          <w:szCs w:val="28"/>
          <w:lang w:val="en-US" w:eastAsia="ja-JP"/>
        </w:rPr>
      </w:pPr>
      <w:r w:rsidRPr="00A21BE0">
        <w:rPr>
          <w:rFonts w:eastAsia="Yu Mincho"/>
          <w:i/>
          <w:iCs/>
          <w:sz w:val="24"/>
          <w:szCs w:val="28"/>
          <w:lang w:val="en-US" w:eastAsia="ja-JP"/>
        </w:rPr>
        <w:t xml:space="preserve">Check until next </w:t>
      </w:r>
      <w:proofErr w:type="gramStart"/>
      <w:r w:rsidRPr="00A21BE0">
        <w:rPr>
          <w:rFonts w:eastAsia="Yu Mincho"/>
          <w:i/>
          <w:iCs/>
          <w:sz w:val="24"/>
          <w:szCs w:val="28"/>
          <w:lang w:val="en-US" w:eastAsia="ja-JP"/>
        </w:rPr>
        <w:t>meeting</w:t>
      </w:r>
      <w:proofErr w:type="gramEnd"/>
      <w:r w:rsidRPr="00A21BE0">
        <w:rPr>
          <w:rFonts w:eastAsia="Yu Mincho"/>
          <w:i/>
          <w:iCs/>
          <w:sz w:val="24"/>
          <w:szCs w:val="28"/>
          <w:lang w:val="en-US" w:eastAsia="ja-JP"/>
        </w:rPr>
        <w:t xml:space="preserve"> on the number of samples needed for the measurements</w:t>
      </w:r>
    </w:p>
    <w:p w14:paraId="4BFAC779" w14:textId="0BFC3796" w:rsidR="005364D7" w:rsidRDefault="005364D7" w:rsidP="005364D7">
      <w:pPr>
        <w:jc w:val="both"/>
      </w:pPr>
      <w:r w:rsidRPr="00A6127F">
        <w:rPr>
          <w:rFonts w:ascii="Times New Roman Bold" w:hAnsi="Times New Roman Bold" w:cs="Times New Roman Bold"/>
          <w:b/>
          <w:bCs/>
          <w:u w:val="single"/>
        </w:rPr>
        <w:t>Observation 1</w:t>
      </w:r>
      <w:r w:rsidRPr="00A6127F">
        <w:t xml:space="preserve">: </w:t>
      </w:r>
      <w:r w:rsidRPr="005364D7">
        <w:t>To ensure that the inferred location information is reported by UE to the network in a timely manner, reporting delay requirement for UE-based positioning case 1 was agreed to be defined in RAN4#116</w:t>
      </w:r>
      <w:r>
        <w:t>.</w:t>
      </w:r>
    </w:p>
    <w:p w14:paraId="49FAFC48" w14:textId="3B1F605F" w:rsidR="005364D7" w:rsidRDefault="00D33201" w:rsidP="00C02C0C">
      <w:pPr>
        <w:spacing w:before="0" w:beforeAutospacing="0" w:after="0"/>
        <w:jc w:val="both"/>
      </w:pPr>
      <w:r>
        <w:t xml:space="preserve">To </w:t>
      </w:r>
      <w:r w:rsidR="00AF06E2">
        <w:t>define the test case for UE-based positioning case 1</w:t>
      </w:r>
      <w:r w:rsidR="0041786C">
        <w:t xml:space="preserve"> in FR1</w:t>
      </w:r>
      <w:r w:rsidR="00AF06E2">
        <w:t xml:space="preserve">, </w:t>
      </w:r>
      <w:r w:rsidR="00C02C0C">
        <w:t>test configurations</w:t>
      </w:r>
      <w:r w:rsidR="000E7AA5">
        <w:t xml:space="preserve"> in Table A.6.6.12.1.1-1, general test parameters in </w:t>
      </w:r>
      <w:r w:rsidR="000E7AA5" w:rsidRPr="000E7AA5">
        <w:t>Table A.6.6.12.1.1-2</w:t>
      </w:r>
      <w:r w:rsidR="000E7AA5">
        <w:t xml:space="preserve">, </w:t>
      </w:r>
      <w:r w:rsidR="0041786C">
        <w:t xml:space="preserve">and </w:t>
      </w:r>
      <w:r w:rsidR="000E7AA5">
        <w:t xml:space="preserve">cell specific test parameters in </w:t>
      </w:r>
      <w:r w:rsidR="000E7AA5" w:rsidRPr="000E7AA5">
        <w:t>Table A.6.6.12.1.1-</w:t>
      </w:r>
      <w:r w:rsidR="000E7AA5">
        <w:t xml:space="preserve">3, </w:t>
      </w:r>
      <w:r w:rsidR="00C02C0C">
        <w:t xml:space="preserve">for </w:t>
      </w:r>
      <w:r w:rsidR="00C02C0C" w:rsidRPr="00C02C0C">
        <w:t>NR RSTD measurement reporting delay test case for single positioning frequency layer in FR1 SA</w:t>
      </w:r>
      <w:r w:rsidR="00C02C0C">
        <w:t xml:space="preserve"> in the existing specification can be reused. </w:t>
      </w:r>
      <w:r w:rsidR="0041786C">
        <w:t xml:space="preserve">And to define the test case for UE-based positioning case 1 in FR2, test configurations in Table A.7.6.9.1.1-1, general test parameters in </w:t>
      </w:r>
      <w:r w:rsidR="0041786C" w:rsidRPr="000E7AA5">
        <w:t>Table A.</w:t>
      </w:r>
      <w:r w:rsidR="0041786C">
        <w:t>7.6.9.</w:t>
      </w:r>
      <w:r w:rsidR="0041786C" w:rsidRPr="000E7AA5">
        <w:t>1.1-2</w:t>
      </w:r>
      <w:r w:rsidR="0041786C">
        <w:t xml:space="preserve">, and cell specific test parameters in </w:t>
      </w:r>
      <w:r w:rsidR="0041786C" w:rsidRPr="000E7AA5">
        <w:t>Table A.</w:t>
      </w:r>
      <w:r w:rsidR="0041786C">
        <w:t>7.6.9</w:t>
      </w:r>
      <w:r w:rsidR="0041786C" w:rsidRPr="000E7AA5">
        <w:t>.1.1-</w:t>
      </w:r>
      <w:r w:rsidR="0041786C">
        <w:t xml:space="preserve">3, for </w:t>
      </w:r>
      <w:r w:rsidR="0041786C" w:rsidRPr="00C02C0C">
        <w:t>NR RSTD measurement reporting delay test case for single positioning frequency layer in FR</w:t>
      </w:r>
      <w:r w:rsidR="00082516">
        <w:t>2</w:t>
      </w:r>
      <w:r w:rsidR="0041786C" w:rsidRPr="00C02C0C">
        <w:t xml:space="preserve"> SA</w:t>
      </w:r>
      <w:r w:rsidR="0041786C">
        <w:t xml:space="preserve"> in the existing specification can be reused. </w:t>
      </w:r>
      <w:r w:rsidR="00C02C0C">
        <w:t>The number of cells in the test</w:t>
      </w:r>
      <w:r w:rsidR="00F545D8">
        <w:t>s</w:t>
      </w:r>
      <w:r w:rsidR="00C02C0C">
        <w:t xml:space="preserve"> </w:t>
      </w:r>
      <w:r w:rsidR="000E7AA5">
        <w:t>shall</w:t>
      </w:r>
      <w:r w:rsidR="00C02C0C">
        <w:t xml:space="preserve"> however be updated to 4</w:t>
      </w:r>
      <w:r w:rsidR="000E7AA5">
        <w:t xml:space="preserve"> and the configuration that are not relevant for UE-based positioning case 1 in </w:t>
      </w:r>
      <w:r w:rsidR="000E7AA5" w:rsidRPr="000E7AA5">
        <w:t>Table A.6.6.12.1.1-2</w:t>
      </w:r>
      <w:r w:rsidR="00F545D8">
        <w:t xml:space="preserve">, </w:t>
      </w:r>
      <w:r w:rsidR="000E7AA5" w:rsidRPr="000E7AA5">
        <w:t>Table A.6.6.12.1.1-</w:t>
      </w:r>
      <w:r w:rsidR="000E7AA5">
        <w:t>3</w:t>
      </w:r>
      <w:r w:rsidR="00F545D8">
        <w:t xml:space="preserve">, </w:t>
      </w:r>
      <w:r w:rsidR="00F545D8" w:rsidRPr="000E7AA5">
        <w:t>Table A.</w:t>
      </w:r>
      <w:r w:rsidR="00F545D8">
        <w:t>7.6.9.</w:t>
      </w:r>
      <w:r w:rsidR="00F545D8" w:rsidRPr="000E7AA5">
        <w:t>1.1-2</w:t>
      </w:r>
      <w:r w:rsidR="00F545D8">
        <w:t xml:space="preserve">, and </w:t>
      </w:r>
      <w:r w:rsidR="00F545D8" w:rsidRPr="000E7AA5">
        <w:t>Table A.</w:t>
      </w:r>
      <w:r w:rsidR="00F545D8">
        <w:t>7.6.9</w:t>
      </w:r>
      <w:r w:rsidR="00F545D8" w:rsidRPr="000E7AA5">
        <w:t>.1.1-</w:t>
      </w:r>
      <w:r w:rsidR="00F545D8">
        <w:t>3</w:t>
      </w:r>
      <w:r w:rsidR="000E7AA5">
        <w:t xml:space="preserve"> </w:t>
      </w:r>
      <w:r w:rsidR="00EA7E0F">
        <w:t>shall be</w:t>
      </w:r>
      <w:r w:rsidR="000E7AA5">
        <w:t xml:space="preserve"> removed</w:t>
      </w:r>
      <w:r w:rsidR="00C02C0C">
        <w:t>.</w:t>
      </w:r>
      <w:r w:rsidR="000E7AA5">
        <w:t xml:space="preserve"> It should </w:t>
      </w:r>
      <w:r w:rsidR="00EA7E0F">
        <w:t xml:space="preserve">also </w:t>
      </w:r>
      <w:r w:rsidR="000E7AA5">
        <w:t xml:space="preserve">be noted that depending on the signaling designed by RAN2, new parameters </w:t>
      </w:r>
      <w:r w:rsidR="004C03A7">
        <w:t xml:space="preserve">that are relevant for testing </w:t>
      </w:r>
      <w:r w:rsidR="000E7AA5">
        <w:t>need to be considered.</w:t>
      </w:r>
      <w:r w:rsidR="0041786C">
        <w:t xml:space="preserve"> </w:t>
      </w:r>
      <w:r w:rsidR="00B062F7">
        <w:t>Moreover, TDL-A and TDL-C channel models shall be considered for FR1 and FR2 testing respectively.</w:t>
      </w:r>
    </w:p>
    <w:p w14:paraId="73847388" w14:textId="77777777" w:rsidR="00EA7E0F" w:rsidRDefault="00EA7E0F" w:rsidP="00C02C0C">
      <w:pPr>
        <w:spacing w:before="0" w:beforeAutospacing="0" w:after="0"/>
        <w:jc w:val="both"/>
      </w:pPr>
    </w:p>
    <w:p w14:paraId="12B8F6CA" w14:textId="09A3ED7D" w:rsidR="0041786C" w:rsidRDefault="0041786C" w:rsidP="0041786C">
      <w:pPr>
        <w:spacing w:before="0" w:beforeAutospacing="0" w:after="0"/>
        <w:jc w:val="both"/>
      </w:pPr>
      <w:r>
        <w:rPr>
          <w:b/>
          <w:bCs/>
          <w:u w:val="single"/>
        </w:rPr>
        <w:t xml:space="preserve">Proposal </w:t>
      </w:r>
      <w:r w:rsidR="00687BBA">
        <w:rPr>
          <w:b/>
          <w:bCs/>
          <w:u w:val="single"/>
        </w:rPr>
        <w:t>1</w:t>
      </w:r>
      <w:r w:rsidRPr="00375EB1">
        <w:t>:</w:t>
      </w:r>
      <w:r>
        <w:t xml:space="preserve"> RAN4 to define two test cases for testing UE-based positioning case 1 reporting delay requirement. One test case for FR1 and another for FR2.</w:t>
      </w:r>
    </w:p>
    <w:p w14:paraId="675265D0" w14:textId="77777777" w:rsidR="000707F3" w:rsidRDefault="000707F3" w:rsidP="000707F3">
      <w:pPr>
        <w:spacing w:before="0" w:beforeAutospacing="0" w:after="0"/>
        <w:jc w:val="both"/>
        <w:rPr>
          <w:b/>
          <w:bCs/>
          <w:u w:val="single"/>
        </w:rPr>
      </w:pPr>
    </w:p>
    <w:p w14:paraId="42CF4F6A" w14:textId="0AE0DE09" w:rsidR="000707F3" w:rsidRDefault="000707F3" w:rsidP="0041786C">
      <w:pPr>
        <w:spacing w:before="0" w:beforeAutospacing="0" w:after="0"/>
        <w:jc w:val="both"/>
      </w:pPr>
      <w:r w:rsidRPr="00EA7E0F">
        <w:rPr>
          <w:b/>
          <w:bCs/>
          <w:u w:val="single"/>
        </w:rPr>
        <w:t xml:space="preserve">Proposal </w:t>
      </w:r>
      <w:r w:rsidR="00687BBA">
        <w:rPr>
          <w:b/>
          <w:bCs/>
          <w:u w:val="single"/>
        </w:rPr>
        <w:t>2</w:t>
      </w:r>
      <w:r>
        <w:t>: 4 cell setup is considered for testing UE-based positioning case 1 reporting delay requirement in FR1 and FR2.</w:t>
      </w:r>
    </w:p>
    <w:p w14:paraId="2C92A512" w14:textId="77777777" w:rsidR="00B062F7" w:rsidRDefault="00B062F7" w:rsidP="0041786C">
      <w:pPr>
        <w:spacing w:before="0" w:beforeAutospacing="0" w:after="0"/>
        <w:jc w:val="both"/>
      </w:pPr>
    </w:p>
    <w:p w14:paraId="3122ED48" w14:textId="37DBBFE7" w:rsidR="00EA7E0F" w:rsidRDefault="00EA7E0F" w:rsidP="00C02C0C">
      <w:pPr>
        <w:spacing w:before="0" w:beforeAutospacing="0" w:after="0"/>
        <w:jc w:val="both"/>
      </w:pPr>
      <w:r w:rsidRPr="00EA7E0F">
        <w:rPr>
          <w:b/>
          <w:bCs/>
          <w:u w:val="single"/>
        </w:rPr>
        <w:t xml:space="preserve">Proposal </w:t>
      </w:r>
      <w:r w:rsidR="00687BBA">
        <w:rPr>
          <w:b/>
          <w:bCs/>
          <w:u w:val="single"/>
        </w:rPr>
        <w:t>3</w:t>
      </w:r>
      <w:r>
        <w:t>: To define the test case for UE-based positioning case 1</w:t>
      </w:r>
      <w:r w:rsidR="0041786C">
        <w:t xml:space="preserve"> in FR1</w:t>
      </w:r>
      <w:r>
        <w:t xml:space="preserve">, test configurations in Table A.6.6.12.1.1-1, general test parameters in </w:t>
      </w:r>
      <w:r w:rsidRPr="000E7AA5">
        <w:t>Table A.6.6.12.1.1-2</w:t>
      </w:r>
      <w:r>
        <w:t xml:space="preserve">, </w:t>
      </w:r>
      <w:r w:rsidR="003B09FC">
        <w:t xml:space="preserve">and </w:t>
      </w:r>
      <w:r>
        <w:t xml:space="preserve">cell specific test parameters in </w:t>
      </w:r>
      <w:r w:rsidRPr="000E7AA5">
        <w:t>Table A.6.6.12.1.1-</w:t>
      </w:r>
      <w:r>
        <w:t xml:space="preserve">3, for </w:t>
      </w:r>
      <w:r w:rsidRPr="00C02C0C">
        <w:t>NR RSTD measurement reporting delay test case for single positioning frequency layer in FR1 SA</w:t>
      </w:r>
      <w:r>
        <w:t xml:space="preserve"> in the existing specification is reused as a baseline keeping the following aspects in mind:</w:t>
      </w:r>
    </w:p>
    <w:p w14:paraId="43CAA60E" w14:textId="10FC22C4" w:rsidR="00EA7E0F" w:rsidRPr="00EA7E0F" w:rsidRDefault="00EA7E0F" w:rsidP="00EA7E0F">
      <w:pPr>
        <w:pStyle w:val="ListParagraph"/>
        <w:numPr>
          <w:ilvl w:val="0"/>
          <w:numId w:val="17"/>
        </w:numPr>
        <w:jc w:val="both"/>
        <w:rPr>
          <w:sz w:val="24"/>
          <w:szCs w:val="28"/>
        </w:rPr>
      </w:pPr>
      <w:r w:rsidRPr="00EA7E0F">
        <w:rPr>
          <w:sz w:val="24"/>
          <w:szCs w:val="28"/>
        </w:rPr>
        <w:t>configuration that are not relevant for UE-based positioning case 1 in Table A.6.6.12.1.1-2 and Table A.6.6.12.1.1-3 shall be removed</w:t>
      </w:r>
      <w:r w:rsidR="00B648D6">
        <w:rPr>
          <w:sz w:val="24"/>
          <w:szCs w:val="28"/>
        </w:rPr>
        <w:t>.</w:t>
      </w:r>
    </w:p>
    <w:p w14:paraId="59BD65FB" w14:textId="64D27F16" w:rsidR="00EA7E0F" w:rsidRPr="00EA7E0F" w:rsidRDefault="00EA7E0F" w:rsidP="00EA7E0F">
      <w:pPr>
        <w:pStyle w:val="ListParagraph"/>
        <w:numPr>
          <w:ilvl w:val="0"/>
          <w:numId w:val="17"/>
        </w:numPr>
        <w:jc w:val="both"/>
        <w:rPr>
          <w:sz w:val="24"/>
          <w:szCs w:val="28"/>
        </w:rPr>
      </w:pPr>
      <w:r w:rsidRPr="00EA7E0F">
        <w:rPr>
          <w:sz w:val="24"/>
          <w:szCs w:val="28"/>
        </w:rPr>
        <w:t xml:space="preserve">depending on the </w:t>
      </w:r>
      <w:r w:rsidR="00BF69CF" w:rsidRPr="00EA7E0F">
        <w:rPr>
          <w:sz w:val="24"/>
          <w:szCs w:val="28"/>
        </w:rPr>
        <w:t>signalling</w:t>
      </w:r>
      <w:r w:rsidRPr="00EA7E0F">
        <w:rPr>
          <w:sz w:val="24"/>
          <w:szCs w:val="28"/>
        </w:rPr>
        <w:t xml:space="preserve"> designed by RAN2, new parameters (not existing in A.6.6.12.1.1-2 and Table A.6.6.12.1.1-3) may need to be considered.</w:t>
      </w:r>
    </w:p>
    <w:p w14:paraId="6220A690" w14:textId="77777777" w:rsidR="00EA7E0F" w:rsidRDefault="00EA7E0F" w:rsidP="00C02C0C">
      <w:pPr>
        <w:spacing w:before="0" w:beforeAutospacing="0" w:after="0"/>
        <w:jc w:val="both"/>
      </w:pPr>
    </w:p>
    <w:p w14:paraId="7441C87F" w14:textId="2259757E" w:rsidR="003B09FC" w:rsidRDefault="003B09FC" w:rsidP="003B09FC">
      <w:pPr>
        <w:spacing w:before="0" w:beforeAutospacing="0" w:after="0"/>
        <w:jc w:val="both"/>
      </w:pPr>
      <w:r w:rsidRPr="00EA7E0F">
        <w:rPr>
          <w:b/>
          <w:bCs/>
          <w:u w:val="single"/>
        </w:rPr>
        <w:t xml:space="preserve">Proposal </w:t>
      </w:r>
      <w:r w:rsidR="00687BBA">
        <w:rPr>
          <w:b/>
          <w:bCs/>
          <w:u w:val="single"/>
        </w:rPr>
        <w:t>4</w:t>
      </w:r>
      <w:r>
        <w:t>: To define the test case for UE-based positioning case 1 in FR</w:t>
      </w:r>
      <w:r w:rsidR="006A4762">
        <w:t>2</w:t>
      </w:r>
      <w:r>
        <w:t xml:space="preserve">, test configurations in Table A.7.6.9.1.1-1, general test parameters in </w:t>
      </w:r>
      <w:r w:rsidRPr="000E7AA5">
        <w:t>Table A.</w:t>
      </w:r>
      <w:r>
        <w:t>7.6.9</w:t>
      </w:r>
      <w:r w:rsidRPr="000E7AA5">
        <w:t>.1.1-2</w:t>
      </w:r>
      <w:r>
        <w:t xml:space="preserve">, and cell specific test parameters in </w:t>
      </w:r>
      <w:r w:rsidRPr="000E7AA5">
        <w:t>Table A.</w:t>
      </w:r>
      <w:r>
        <w:t>7.6.9</w:t>
      </w:r>
      <w:r w:rsidRPr="000E7AA5">
        <w:t>.1-</w:t>
      </w:r>
      <w:r>
        <w:t xml:space="preserve">3, for </w:t>
      </w:r>
      <w:r w:rsidRPr="00C02C0C">
        <w:t>NR RSTD measurement reporting delay test case for single positioning frequency layer in FR1 SA</w:t>
      </w:r>
      <w:r>
        <w:t xml:space="preserve"> in the existing specification is reused as a baseline keeping the following aspects in mind:</w:t>
      </w:r>
    </w:p>
    <w:p w14:paraId="1AB5AD1F" w14:textId="2540D619" w:rsidR="003B09FC" w:rsidRPr="00EA7E0F" w:rsidRDefault="003B09FC" w:rsidP="003B09FC">
      <w:pPr>
        <w:pStyle w:val="ListParagraph"/>
        <w:numPr>
          <w:ilvl w:val="0"/>
          <w:numId w:val="17"/>
        </w:numPr>
        <w:jc w:val="both"/>
        <w:rPr>
          <w:sz w:val="24"/>
          <w:szCs w:val="28"/>
        </w:rPr>
      </w:pPr>
      <w:r w:rsidRPr="00EA7E0F">
        <w:rPr>
          <w:sz w:val="24"/>
          <w:szCs w:val="28"/>
        </w:rPr>
        <w:t>configuration that are not relevant for UE-based positioning case 1 in Table A.</w:t>
      </w:r>
      <w:r w:rsidR="008E319F">
        <w:rPr>
          <w:sz w:val="24"/>
          <w:szCs w:val="28"/>
        </w:rPr>
        <w:t>7.6.9</w:t>
      </w:r>
      <w:r w:rsidRPr="00EA7E0F">
        <w:rPr>
          <w:sz w:val="24"/>
          <w:szCs w:val="28"/>
        </w:rPr>
        <w:t>.1.1-2 and Table A.</w:t>
      </w:r>
      <w:r w:rsidR="008E319F">
        <w:rPr>
          <w:sz w:val="24"/>
          <w:szCs w:val="28"/>
        </w:rPr>
        <w:t>7.6.9</w:t>
      </w:r>
      <w:r w:rsidRPr="00EA7E0F">
        <w:rPr>
          <w:sz w:val="24"/>
          <w:szCs w:val="28"/>
        </w:rPr>
        <w:t>.1.1-3 shall be removed</w:t>
      </w:r>
      <w:r>
        <w:rPr>
          <w:sz w:val="24"/>
          <w:szCs w:val="28"/>
        </w:rPr>
        <w:t>.</w:t>
      </w:r>
    </w:p>
    <w:p w14:paraId="46BF30D7" w14:textId="74D88A3D" w:rsidR="003B09FC" w:rsidRPr="00EA7E0F" w:rsidRDefault="003B09FC" w:rsidP="003B09FC">
      <w:pPr>
        <w:pStyle w:val="ListParagraph"/>
        <w:numPr>
          <w:ilvl w:val="0"/>
          <w:numId w:val="17"/>
        </w:numPr>
        <w:jc w:val="both"/>
        <w:rPr>
          <w:sz w:val="24"/>
          <w:szCs w:val="28"/>
        </w:rPr>
      </w:pPr>
      <w:r w:rsidRPr="00EA7E0F">
        <w:rPr>
          <w:sz w:val="24"/>
          <w:szCs w:val="28"/>
        </w:rPr>
        <w:t xml:space="preserve">depending on the </w:t>
      </w:r>
      <w:r w:rsidR="00056AF9" w:rsidRPr="00EA7E0F">
        <w:rPr>
          <w:sz w:val="24"/>
          <w:szCs w:val="28"/>
        </w:rPr>
        <w:t>signalling</w:t>
      </w:r>
      <w:r w:rsidRPr="00EA7E0F">
        <w:rPr>
          <w:sz w:val="24"/>
          <w:szCs w:val="28"/>
        </w:rPr>
        <w:t xml:space="preserve"> designed by RAN2, new parameters (not existing in A.</w:t>
      </w:r>
      <w:r w:rsidR="008E319F">
        <w:rPr>
          <w:sz w:val="24"/>
          <w:szCs w:val="28"/>
        </w:rPr>
        <w:t>7.6.9</w:t>
      </w:r>
      <w:r w:rsidRPr="00EA7E0F">
        <w:rPr>
          <w:sz w:val="24"/>
          <w:szCs w:val="28"/>
        </w:rPr>
        <w:t>.1.1-2 and Table A.</w:t>
      </w:r>
      <w:r w:rsidR="008E319F">
        <w:rPr>
          <w:sz w:val="24"/>
          <w:szCs w:val="28"/>
        </w:rPr>
        <w:t>7.6.9</w:t>
      </w:r>
      <w:r w:rsidRPr="00EA7E0F">
        <w:rPr>
          <w:sz w:val="24"/>
          <w:szCs w:val="28"/>
        </w:rPr>
        <w:t>.1.1-3) may need to be considered.</w:t>
      </w:r>
    </w:p>
    <w:p w14:paraId="4B331357" w14:textId="77777777" w:rsidR="00375EB1" w:rsidRPr="003B09FC" w:rsidRDefault="00375EB1" w:rsidP="00C02C0C">
      <w:pPr>
        <w:spacing w:before="0" w:beforeAutospacing="0" w:after="0"/>
        <w:jc w:val="both"/>
        <w:rPr>
          <w:lang w:val="en-GB"/>
        </w:rPr>
      </w:pPr>
    </w:p>
    <w:p w14:paraId="1F07AD5E" w14:textId="61C4962E" w:rsidR="00375EB1" w:rsidRDefault="00375EB1" w:rsidP="00C02C0C">
      <w:pPr>
        <w:spacing w:before="0" w:beforeAutospacing="0" w:after="0"/>
        <w:jc w:val="both"/>
      </w:pPr>
      <w:r w:rsidRPr="00375EB1">
        <w:rPr>
          <w:b/>
          <w:bCs/>
          <w:u w:val="single"/>
        </w:rPr>
        <w:t xml:space="preserve">Proposal </w:t>
      </w:r>
      <w:r w:rsidR="00687BBA">
        <w:rPr>
          <w:b/>
          <w:bCs/>
          <w:u w:val="single"/>
        </w:rPr>
        <w:t>5</w:t>
      </w:r>
      <w:r>
        <w:t>: FR1 testing for UE-based positioning case 1 reporting delay requirement is done under TDL-A propagation condition.</w:t>
      </w:r>
    </w:p>
    <w:p w14:paraId="3B88A45C" w14:textId="77777777" w:rsidR="00375EB1" w:rsidRDefault="00375EB1" w:rsidP="00375EB1">
      <w:pPr>
        <w:spacing w:before="0" w:beforeAutospacing="0" w:after="0"/>
        <w:jc w:val="both"/>
      </w:pPr>
    </w:p>
    <w:p w14:paraId="07C089CE" w14:textId="321DA1ED" w:rsidR="002901AB" w:rsidRPr="002901AB" w:rsidRDefault="00375EB1" w:rsidP="00687BBA">
      <w:pPr>
        <w:spacing w:before="0" w:beforeAutospacing="0" w:after="0"/>
        <w:jc w:val="both"/>
        <w:rPr>
          <w:rFonts w:eastAsia="Yu Mincho"/>
          <w:szCs w:val="28"/>
          <w:lang w:eastAsia="ja-JP"/>
        </w:rPr>
      </w:pPr>
      <w:r w:rsidRPr="00375EB1">
        <w:rPr>
          <w:b/>
          <w:bCs/>
          <w:u w:val="single"/>
        </w:rPr>
        <w:t xml:space="preserve">Proposal </w:t>
      </w:r>
      <w:r w:rsidR="00687BBA">
        <w:rPr>
          <w:b/>
          <w:bCs/>
          <w:u w:val="single"/>
        </w:rPr>
        <w:t>6</w:t>
      </w:r>
      <w:r>
        <w:t>: FR2 testing for UE-based positioning case 1 reporting delay requirement is done under TDL-C propagation condition.</w:t>
      </w:r>
    </w:p>
    <w:bookmarkEnd w:id="0"/>
    <w:bookmarkEnd w:id="1"/>
    <w:p w14:paraId="29E4AEA9" w14:textId="77777777" w:rsidR="009F48B2" w:rsidRPr="00A21BE0" w:rsidRDefault="00A6127F">
      <w:pPr>
        <w:pStyle w:val="Heading1"/>
        <w:rPr>
          <w:lang w:val="en-US"/>
        </w:rPr>
      </w:pPr>
      <w:r w:rsidRPr="00A21BE0">
        <w:rPr>
          <w:lang w:val="en-US"/>
        </w:rPr>
        <w:t>Summary</w:t>
      </w:r>
    </w:p>
    <w:p w14:paraId="613A086C" w14:textId="074C4B24" w:rsidR="00D13470" w:rsidRPr="00D13470" w:rsidRDefault="00D13470" w:rsidP="00D13470">
      <w:pPr>
        <w:jc w:val="both"/>
        <w:rPr>
          <w:rFonts w:ascii="Times New Roman Bold" w:hAnsi="Times New Roman Bold" w:cs="Times New Roman Bold"/>
        </w:rPr>
      </w:pPr>
      <w:r w:rsidRPr="00D13470">
        <w:rPr>
          <w:rFonts w:ascii="Times New Roman Bold" w:hAnsi="Times New Roman Bold" w:cs="Times New Roman Bold"/>
        </w:rPr>
        <w:t>In this contribution, testing of UE-based positioning case 1 is discussed. The observations and proposals below summarize the discussion presented in this paper.</w:t>
      </w:r>
    </w:p>
    <w:p w14:paraId="00FB7AB1" w14:textId="3E626E9B" w:rsidR="00D13470" w:rsidRDefault="00D13470" w:rsidP="00D13470">
      <w:pPr>
        <w:jc w:val="both"/>
      </w:pPr>
      <w:r w:rsidRPr="00A6127F">
        <w:rPr>
          <w:rFonts w:ascii="Times New Roman Bold" w:hAnsi="Times New Roman Bold" w:cs="Times New Roman Bold"/>
          <w:b/>
          <w:bCs/>
          <w:u w:val="single"/>
        </w:rPr>
        <w:t>Observation 1</w:t>
      </w:r>
      <w:r w:rsidRPr="00A6127F">
        <w:t xml:space="preserve">: </w:t>
      </w:r>
      <w:r w:rsidRPr="005364D7">
        <w:t>To ensure that the inferred location information is reported by UE to the network in a timely manner, reporting delay requirement for UE-based positioning case 1 was agreed to be defined in RAN4#116</w:t>
      </w:r>
      <w:r>
        <w:t>.</w:t>
      </w:r>
    </w:p>
    <w:p w14:paraId="728F31BA" w14:textId="77777777" w:rsidR="00D13470" w:rsidRDefault="00D13470" w:rsidP="00D13470">
      <w:pPr>
        <w:spacing w:before="0" w:beforeAutospacing="0" w:after="0"/>
        <w:jc w:val="both"/>
      </w:pPr>
      <w:r>
        <w:rPr>
          <w:b/>
          <w:bCs/>
          <w:u w:val="single"/>
        </w:rPr>
        <w:t>Proposal 1</w:t>
      </w:r>
      <w:r w:rsidRPr="00375EB1">
        <w:t>:</w:t>
      </w:r>
      <w:r>
        <w:t xml:space="preserve"> RAN4 to define two test cases for testing UE-based positioning case 1 reporting delay requirement. One test case for FR1 and another for FR2.</w:t>
      </w:r>
    </w:p>
    <w:p w14:paraId="7A739D8F" w14:textId="77777777" w:rsidR="00D13470" w:rsidRDefault="00D13470" w:rsidP="00D13470">
      <w:pPr>
        <w:spacing w:before="0" w:beforeAutospacing="0" w:after="0"/>
        <w:jc w:val="both"/>
        <w:rPr>
          <w:b/>
          <w:bCs/>
          <w:u w:val="single"/>
        </w:rPr>
      </w:pPr>
    </w:p>
    <w:p w14:paraId="407073DB" w14:textId="77777777" w:rsidR="00D13470" w:rsidRDefault="00D13470" w:rsidP="00D13470">
      <w:pPr>
        <w:spacing w:before="0" w:beforeAutospacing="0" w:after="0"/>
        <w:jc w:val="both"/>
      </w:pPr>
      <w:r w:rsidRPr="00EA7E0F">
        <w:rPr>
          <w:b/>
          <w:bCs/>
          <w:u w:val="single"/>
        </w:rPr>
        <w:t xml:space="preserve">Proposal </w:t>
      </w:r>
      <w:r>
        <w:rPr>
          <w:b/>
          <w:bCs/>
          <w:u w:val="single"/>
        </w:rPr>
        <w:t>2</w:t>
      </w:r>
      <w:r>
        <w:t>: 4 cell setup is considered for testing UE-based positioning case 1 reporting delay requirement in FR1 and FR2.</w:t>
      </w:r>
    </w:p>
    <w:p w14:paraId="35196A9B" w14:textId="77777777" w:rsidR="00D13470" w:rsidRDefault="00D13470" w:rsidP="00D13470">
      <w:pPr>
        <w:spacing w:before="0" w:beforeAutospacing="0" w:after="0"/>
        <w:jc w:val="both"/>
      </w:pPr>
    </w:p>
    <w:p w14:paraId="2B1B922E" w14:textId="77777777" w:rsidR="00D13470" w:rsidRDefault="00D13470" w:rsidP="00D13470">
      <w:pPr>
        <w:spacing w:before="0" w:beforeAutospacing="0" w:after="0"/>
        <w:jc w:val="both"/>
      </w:pPr>
      <w:r w:rsidRPr="00EA7E0F">
        <w:rPr>
          <w:b/>
          <w:bCs/>
          <w:u w:val="single"/>
        </w:rPr>
        <w:t xml:space="preserve">Proposal </w:t>
      </w:r>
      <w:r>
        <w:rPr>
          <w:b/>
          <w:bCs/>
          <w:u w:val="single"/>
        </w:rPr>
        <w:t>3</w:t>
      </w:r>
      <w:r>
        <w:t xml:space="preserve">: To define the test case for UE-based positioning case 1 in FR1, test configurations in Table A.6.6.12.1.1-1, general test parameters in </w:t>
      </w:r>
      <w:r w:rsidRPr="000E7AA5">
        <w:t>Table A.6.6.12.1.1-2</w:t>
      </w:r>
      <w:r>
        <w:t xml:space="preserve">, and cell specific test parameters in </w:t>
      </w:r>
      <w:r w:rsidRPr="000E7AA5">
        <w:t>Table A.6.6.12.1.1-</w:t>
      </w:r>
      <w:r>
        <w:t xml:space="preserve">3, for </w:t>
      </w:r>
      <w:r w:rsidRPr="00C02C0C">
        <w:t xml:space="preserve">NR RSTD measurement reporting delay test case for single </w:t>
      </w:r>
      <w:r w:rsidRPr="00C02C0C">
        <w:lastRenderedPageBreak/>
        <w:t>positioning frequency layer in FR1 SA</w:t>
      </w:r>
      <w:r>
        <w:t xml:space="preserve"> in the existing specification is reused as a baseline keeping the following aspects in mind:</w:t>
      </w:r>
    </w:p>
    <w:p w14:paraId="5BC3A854" w14:textId="77777777" w:rsidR="00D13470" w:rsidRPr="00EA7E0F" w:rsidRDefault="00D13470" w:rsidP="00D13470">
      <w:pPr>
        <w:pStyle w:val="ListParagraph"/>
        <w:numPr>
          <w:ilvl w:val="0"/>
          <w:numId w:val="17"/>
        </w:numPr>
        <w:jc w:val="both"/>
        <w:rPr>
          <w:sz w:val="24"/>
          <w:szCs w:val="28"/>
        </w:rPr>
      </w:pPr>
      <w:r w:rsidRPr="00EA7E0F">
        <w:rPr>
          <w:sz w:val="24"/>
          <w:szCs w:val="28"/>
        </w:rPr>
        <w:t>configuration that are not relevant for UE-based positioning case 1 in Table A.6.6.12.1.1-2 and Table A.6.6.12.1.1-3 shall be removed</w:t>
      </w:r>
      <w:r>
        <w:rPr>
          <w:sz w:val="24"/>
          <w:szCs w:val="28"/>
        </w:rPr>
        <w:t>.</w:t>
      </w:r>
    </w:p>
    <w:p w14:paraId="7C1D9280" w14:textId="6D9075B1" w:rsidR="00D13470" w:rsidRPr="00EA7E0F" w:rsidRDefault="00D13470" w:rsidP="00D13470">
      <w:pPr>
        <w:pStyle w:val="ListParagraph"/>
        <w:numPr>
          <w:ilvl w:val="0"/>
          <w:numId w:val="17"/>
        </w:numPr>
        <w:jc w:val="both"/>
        <w:rPr>
          <w:sz w:val="24"/>
          <w:szCs w:val="28"/>
        </w:rPr>
      </w:pPr>
      <w:r w:rsidRPr="00EA7E0F">
        <w:rPr>
          <w:sz w:val="24"/>
          <w:szCs w:val="28"/>
        </w:rPr>
        <w:t xml:space="preserve">depending on the </w:t>
      </w:r>
      <w:r w:rsidR="00EC7C37" w:rsidRPr="00EA7E0F">
        <w:rPr>
          <w:sz w:val="24"/>
          <w:szCs w:val="28"/>
        </w:rPr>
        <w:t>signalling</w:t>
      </w:r>
      <w:r w:rsidRPr="00EA7E0F">
        <w:rPr>
          <w:sz w:val="24"/>
          <w:szCs w:val="28"/>
        </w:rPr>
        <w:t xml:space="preserve"> designed by RAN2, new parameters (not existing in A.6.6.12.1.1-2 and Table A.6.6.12.1.1-3) may need to be considered.</w:t>
      </w:r>
    </w:p>
    <w:p w14:paraId="158A3F99" w14:textId="77777777" w:rsidR="00D13470" w:rsidRDefault="00D13470" w:rsidP="00D13470">
      <w:pPr>
        <w:spacing w:before="0" w:beforeAutospacing="0" w:after="0"/>
        <w:jc w:val="both"/>
      </w:pPr>
    </w:p>
    <w:p w14:paraId="73B6973D" w14:textId="77777777" w:rsidR="00D13470" w:rsidRDefault="00D13470" w:rsidP="00D13470">
      <w:pPr>
        <w:spacing w:before="0" w:beforeAutospacing="0" w:after="0"/>
        <w:jc w:val="both"/>
      </w:pPr>
      <w:r w:rsidRPr="00EA7E0F">
        <w:rPr>
          <w:b/>
          <w:bCs/>
          <w:u w:val="single"/>
        </w:rPr>
        <w:t xml:space="preserve">Proposal </w:t>
      </w:r>
      <w:r>
        <w:rPr>
          <w:b/>
          <w:bCs/>
          <w:u w:val="single"/>
        </w:rPr>
        <w:t>4</w:t>
      </w:r>
      <w:r>
        <w:t xml:space="preserve">: To define the test case for UE-based positioning case 1 in FR1, test configurations in Table A.7.6.9.1.1-1, general test parameters in </w:t>
      </w:r>
      <w:r w:rsidRPr="000E7AA5">
        <w:t>Table A.</w:t>
      </w:r>
      <w:r>
        <w:t>7.6.9</w:t>
      </w:r>
      <w:r w:rsidRPr="000E7AA5">
        <w:t>.1.1-2</w:t>
      </w:r>
      <w:r>
        <w:t xml:space="preserve">, and cell specific test parameters in </w:t>
      </w:r>
      <w:r w:rsidRPr="000E7AA5">
        <w:t>Table A.</w:t>
      </w:r>
      <w:r>
        <w:t>7.6.9</w:t>
      </w:r>
      <w:r w:rsidRPr="000E7AA5">
        <w:t>.1-</w:t>
      </w:r>
      <w:r>
        <w:t xml:space="preserve">3, for </w:t>
      </w:r>
      <w:r w:rsidRPr="00C02C0C">
        <w:t>NR RSTD measurement reporting delay test case for single positioning frequency layer in FR1 SA</w:t>
      </w:r>
      <w:r>
        <w:t xml:space="preserve"> in the existing specification is reused as a baseline keeping the following aspects in mind:</w:t>
      </w:r>
    </w:p>
    <w:p w14:paraId="3ED4E404" w14:textId="77777777" w:rsidR="00D13470" w:rsidRPr="00EA7E0F" w:rsidRDefault="00D13470" w:rsidP="00D13470">
      <w:pPr>
        <w:pStyle w:val="ListParagraph"/>
        <w:numPr>
          <w:ilvl w:val="0"/>
          <w:numId w:val="17"/>
        </w:numPr>
        <w:jc w:val="both"/>
        <w:rPr>
          <w:sz w:val="24"/>
          <w:szCs w:val="28"/>
        </w:rPr>
      </w:pPr>
      <w:r w:rsidRPr="00EA7E0F">
        <w:rPr>
          <w:sz w:val="24"/>
          <w:szCs w:val="28"/>
        </w:rPr>
        <w:t>configuration that are not relevant for UE-based positioning case 1 in Table A.</w:t>
      </w:r>
      <w:r>
        <w:rPr>
          <w:sz w:val="24"/>
          <w:szCs w:val="28"/>
        </w:rPr>
        <w:t>7.6.9</w:t>
      </w:r>
      <w:r w:rsidRPr="00EA7E0F">
        <w:rPr>
          <w:sz w:val="24"/>
          <w:szCs w:val="28"/>
        </w:rPr>
        <w:t>.1.1-2 and Table A.</w:t>
      </w:r>
      <w:r>
        <w:rPr>
          <w:sz w:val="24"/>
          <w:szCs w:val="28"/>
        </w:rPr>
        <w:t>7.6.9</w:t>
      </w:r>
      <w:r w:rsidRPr="00EA7E0F">
        <w:rPr>
          <w:sz w:val="24"/>
          <w:szCs w:val="28"/>
        </w:rPr>
        <w:t>.1.1-3 shall be removed</w:t>
      </w:r>
      <w:r>
        <w:rPr>
          <w:sz w:val="24"/>
          <w:szCs w:val="28"/>
        </w:rPr>
        <w:t>.</w:t>
      </w:r>
    </w:p>
    <w:p w14:paraId="083C33AA" w14:textId="77777777" w:rsidR="00D13470" w:rsidRPr="00EA7E0F" w:rsidRDefault="00D13470" w:rsidP="00D13470">
      <w:pPr>
        <w:pStyle w:val="ListParagraph"/>
        <w:numPr>
          <w:ilvl w:val="0"/>
          <w:numId w:val="17"/>
        </w:numPr>
        <w:jc w:val="both"/>
        <w:rPr>
          <w:sz w:val="24"/>
          <w:szCs w:val="28"/>
        </w:rPr>
      </w:pPr>
      <w:r w:rsidRPr="00EA7E0F">
        <w:rPr>
          <w:sz w:val="24"/>
          <w:szCs w:val="28"/>
        </w:rPr>
        <w:t>depending on the signalling designed by RAN2, new parameters (not existing in A.</w:t>
      </w:r>
      <w:r>
        <w:rPr>
          <w:sz w:val="24"/>
          <w:szCs w:val="28"/>
        </w:rPr>
        <w:t>7.6.9</w:t>
      </w:r>
      <w:r w:rsidRPr="00EA7E0F">
        <w:rPr>
          <w:sz w:val="24"/>
          <w:szCs w:val="28"/>
        </w:rPr>
        <w:t>.1.1-2 and Table A.</w:t>
      </w:r>
      <w:r>
        <w:rPr>
          <w:sz w:val="24"/>
          <w:szCs w:val="28"/>
        </w:rPr>
        <w:t>7.6.9</w:t>
      </w:r>
      <w:r w:rsidRPr="00EA7E0F">
        <w:rPr>
          <w:sz w:val="24"/>
          <w:szCs w:val="28"/>
        </w:rPr>
        <w:t>.1.1-3) may need to be considered.</w:t>
      </w:r>
    </w:p>
    <w:p w14:paraId="0896BBCE" w14:textId="77777777" w:rsidR="00D13470" w:rsidRPr="003B09FC" w:rsidRDefault="00D13470" w:rsidP="00D13470">
      <w:pPr>
        <w:spacing w:before="0" w:beforeAutospacing="0" w:after="0"/>
        <w:jc w:val="both"/>
        <w:rPr>
          <w:lang w:val="en-GB"/>
        </w:rPr>
      </w:pPr>
    </w:p>
    <w:p w14:paraId="19AF8669" w14:textId="77777777" w:rsidR="00D13470" w:rsidRDefault="00D13470" w:rsidP="00D13470">
      <w:pPr>
        <w:spacing w:before="0" w:beforeAutospacing="0" w:after="0"/>
        <w:jc w:val="both"/>
      </w:pPr>
      <w:r w:rsidRPr="00375EB1">
        <w:rPr>
          <w:b/>
          <w:bCs/>
          <w:u w:val="single"/>
        </w:rPr>
        <w:t xml:space="preserve">Proposal </w:t>
      </w:r>
      <w:r>
        <w:rPr>
          <w:b/>
          <w:bCs/>
          <w:u w:val="single"/>
        </w:rPr>
        <w:t>5</w:t>
      </w:r>
      <w:r>
        <w:t>: FR1 testing for UE-based positioning case 1 reporting delay requirement is done under TDL-A propagation condition.</w:t>
      </w:r>
    </w:p>
    <w:p w14:paraId="7DC422F0" w14:textId="77777777" w:rsidR="00D13470" w:rsidRDefault="00D13470" w:rsidP="00D13470">
      <w:pPr>
        <w:spacing w:before="0" w:beforeAutospacing="0" w:after="0"/>
        <w:jc w:val="both"/>
      </w:pPr>
    </w:p>
    <w:p w14:paraId="76A7A1C3" w14:textId="6A6703C3" w:rsidR="007F0433" w:rsidRDefault="00D13470" w:rsidP="00D13470">
      <w:pPr>
        <w:spacing w:before="0" w:beforeAutospacing="0" w:after="0"/>
        <w:jc w:val="both"/>
      </w:pPr>
      <w:r w:rsidRPr="00375EB1">
        <w:rPr>
          <w:b/>
          <w:bCs/>
          <w:u w:val="single"/>
        </w:rPr>
        <w:t xml:space="preserve">Proposal </w:t>
      </w:r>
      <w:r>
        <w:rPr>
          <w:b/>
          <w:bCs/>
          <w:u w:val="single"/>
        </w:rPr>
        <w:t>6</w:t>
      </w:r>
      <w:r>
        <w:t>: FR2 testing for UE-based positioning case 1 reporting delay requirement is done under TDL-C propagation condition.</w:t>
      </w:r>
    </w:p>
    <w:p w14:paraId="28FF2A1B" w14:textId="77777777" w:rsidR="001C7223" w:rsidRPr="00D13470" w:rsidRDefault="001C7223" w:rsidP="00D13470">
      <w:pPr>
        <w:spacing w:before="0" w:beforeAutospacing="0" w:after="0"/>
        <w:jc w:val="both"/>
        <w:rPr>
          <w:rFonts w:eastAsia="Yu Mincho"/>
          <w:szCs w:val="28"/>
          <w:lang w:eastAsia="ja-JP"/>
        </w:rPr>
      </w:pPr>
    </w:p>
    <w:p w14:paraId="29E4AEB0" w14:textId="77777777" w:rsidR="009F48B2" w:rsidRPr="00A21BE0" w:rsidRDefault="00A6127F">
      <w:pPr>
        <w:pStyle w:val="Heading1"/>
        <w:rPr>
          <w:lang w:val="en-US"/>
        </w:rPr>
      </w:pPr>
      <w:r w:rsidRPr="00A21BE0">
        <w:rPr>
          <w:lang w:val="en-US"/>
        </w:rPr>
        <w:t>References</w:t>
      </w:r>
    </w:p>
    <w:p w14:paraId="29E4AEB1" w14:textId="77777777" w:rsidR="009F48B2" w:rsidRPr="00A21BE0" w:rsidRDefault="00A6127F" w:rsidP="00F906A0">
      <w:pPr>
        <w:numPr>
          <w:ilvl w:val="0"/>
          <w:numId w:val="13"/>
        </w:numPr>
        <w:rPr>
          <w:szCs w:val="22"/>
        </w:rPr>
      </w:pPr>
      <w:r w:rsidRPr="00A21BE0">
        <w:rPr>
          <w:szCs w:val="22"/>
        </w:rPr>
        <w:t>RP-250792, Revised WID: Artificial Intelligence (AI)/Machine Learning (ML) for NR Air Interface, Qualcomm.</w:t>
      </w:r>
    </w:p>
    <w:p w14:paraId="059BC783" w14:textId="63475819" w:rsidR="00F64AC1" w:rsidRPr="005C1242" w:rsidRDefault="005C1242" w:rsidP="00F906A0">
      <w:pPr>
        <w:numPr>
          <w:ilvl w:val="0"/>
          <w:numId w:val="13"/>
        </w:numPr>
        <w:rPr>
          <w:szCs w:val="22"/>
        </w:rPr>
      </w:pPr>
      <w:r w:rsidRPr="005C1242">
        <w:t>R4-2514117</w:t>
      </w:r>
      <w:r w:rsidR="00F64AC1" w:rsidRPr="005C1242">
        <w:t>, On core requirement for AI/ML based positioning, Ericsson.</w:t>
      </w:r>
      <w:r w:rsidR="00F64AC1" w:rsidRPr="005C1242">
        <w:rPr>
          <w:szCs w:val="22"/>
        </w:rPr>
        <w:t xml:space="preserve"> </w:t>
      </w:r>
    </w:p>
    <w:p w14:paraId="02EBE370" w14:textId="2F450349" w:rsidR="00AA4DEC" w:rsidRPr="00CF737D" w:rsidRDefault="00A6127F" w:rsidP="00F906A0">
      <w:pPr>
        <w:numPr>
          <w:ilvl w:val="0"/>
          <w:numId w:val="13"/>
        </w:numPr>
        <w:rPr>
          <w:szCs w:val="22"/>
        </w:rPr>
      </w:pPr>
      <w:r w:rsidRPr="00CF737D">
        <w:rPr>
          <w:szCs w:val="22"/>
        </w:rPr>
        <w:t>R4-25</w:t>
      </w:r>
      <w:r w:rsidR="00697004" w:rsidRPr="00CF737D">
        <w:rPr>
          <w:szCs w:val="22"/>
        </w:rPr>
        <w:t>11890</w:t>
      </w:r>
      <w:r w:rsidRPr="00CF737D">
        <w:rPr>
          <w:szCs w:val="22"/>
        </w:rPr>
        <w:t>, WF on NR_AIML_air_part1, Qualcomm Incorporated.</w:t>
      </w:r>
    </w:p>
    <w:sectPr w:rsidR="00AA4DEC" w:rsidRPr="00CF737D">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B9FD1" w14:textId="77777777" w:rsidR="00A6127F" w:rsidRDefault="00A6127F">
      <w:pPr>
        <w:spacing w:before="0" w:after="0"/>
      </w:pPr>
      <w:r>
        <w:separator/>
      </w:r>
    </w:p>
  </w:endnote>
  <w:endnote w:type="continuationSeparator" w:id="0">
    <w:p w14:paraId="7DF74038" w14:textId="77777777" w:rsidR="00A6127F" w:rsidRDefault="00A6127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Thonburi"/>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ms Rmn">
    <w:panose1 w:val="020B0604020202020204"/>
    <w:charset w:val="00"/>
    <w:family w:val="roman"/>
    <w:pitch w:val="default"/>
    <w:sig w:usb0="00000000" w:usb1="00000000" w:usb2="00000000" w:usb3="00000000" w:csb0="00000001" w:csb1="00000000"/>
  </w:font>
  <w:font w:name="MS LineDraw">
    <w:altName w:val="Thonburi"/>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panose1 w:val="020B06040202020202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1E50A" w14:textId="77777777" w:rsidR="009F48B2" w:rsidRDefault="00A6127F">
      <w:pPr>
        <w:spacing w:before="0" w:after="0"/>
      </w:pPr>
      <w:r>
        <w:separator/>
      </w:r>
    </w:p>
  </w:footnote>
  <w:footnote w:type="continuationSeparator" w:id="0">
    <w:p w14:paraId="111677FA" w14:textId="77777777" w:rsidR="009F48B2" w:rsidRDefault="00A6127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4AEB5" w14:textId="77777777" w:rsidR="009F48B2" w:rsidRDefault="009F48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4AEB6" w14:textId="77777777" w:rsidR="009F48B2" w:rsidRDefault="00A6127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4AEB7" w14:textId="77777777" w:rsidR="009F48B2" w:rsidRDefault="009F4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C65158"/>
    <w:multiLevelType w:val="singleLevel"/>
    <w:tmpl w:val="BEC65158"/>
    <w:lvl w:ilvl="0">
      <w:start w:val="1"/>
      <w:numFmt w:val="decimal"/>
      <w:lvlText w:val="%1."/>
      <w:lvlJc w:val="left"/>
      <w:pPr>
        <w:tabs>
          <w:tab w:val="left" w:pos="425"/>
        </w:tabs>
        <w:ind w:left="425" w:hanging="425"/>
      </w:pPr>
      <w:rPr>
        <w:rFont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EB3234B"/>
    <w:multiLevelType w:val="hybridMultilevel"/>
    <w:tmpl w:val="4E963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1EB6EA2"/>
    <w:multiLevelType w:val="hybridMultilevel"/>
    <w:tmpl w:val="36C45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83BBB"/>
    <w:multiLevelType w:val="hybridMultilevel"/>
    <w:tmpl w:val="EA1CC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60050"/>
    <w:multiLevelType w:val="multilevel"/>
    <w:tmpl w:val="25F60050"/>
    <w:lvl w:ilvl="0">
      <w:numFmt w:val="bullet"/>
      <w:lvlText w:val="-"/>
      <w:lvlJc w:val="left"/>
      <w:pPr>
        <w:ind w:left="2771" w:hanging="420"/>
      </w:pPr>
      <w:rPr>
        <w:rFonts w:ascii="Times New Roman" w:eastAsia="SimSun" w:hAnsi="Times New Roman" w:cs="Times New Roman" w:hint="default"/>
      </w:rPr>
    </w:lvl>
    <w:lvl w:ilvl="1">
      <w:start w:val="1"/>
      <w:numFmt w:val="bullet"/>
      <w:lvlText w:val=""/>
      <w:lvlJc w:val="left"/>
      <w:pPr>
        <w:ind w:left="3191" w:hanging="420"/>
      </w:pPr>
      <w:rPr>
        <w:rFonts w:ascii="Wingdings" w:hAnsi="Wingdings" w:hint="default"/>
      </w:rPr>
    </w:lvl>
    <w:lvl w:ilvl="2">
      <w:start w:val="1"/>
      <w:numFmt w:val="bullet"/>
      <w:lvlText w:val=""/>
      <w:lvlJc w:val="left"/>
      <w:pPr>
        <w:ind w:left="3611" w:hanging="420"/>
      </w:pPr>
      <w:rPr>
        <w:rFonts w:ascii="Wingdings" w:hAnsi="Wingdings" w:hint="default"/>
      </w:rPr>
    </w:lvl>
    <w:lvl w:ilvl="3">
      <w:start w:val="1"/>
      <w:numFmt w:val="bullet"/>
      <w:lvlText w:val=""/>
      <w:lvlJc w:val="left"/>
      <w:pPr>
        <w:ind w:left="4031" w:hanging="420"/>
      </w:pPr>
      <w:rPr>
        <w:rFonts w:ascii="Wingdings" w:hAnsi="Wingdings" w:hint="default"/>
      </w:rPr>
    </w:lvl>
    <w:lvl w:ilvl="4">
      <w:start w:val="1"/>
      <w:numFmt w:val="bullet"/>
      <w:lvlText w:val=""/>
      <w:lvlJc w:val="left"/>
      <w:pPr>
        <w:ind w:left="4451" w:hanging="420"/>
      </w:pPr>
      <w:rPr>
        <w:rFonts w:ascii="Wingdings" w:hAnsi="Wingdings" w:hint="default"/>
      </w:rPr>
    </w:lvl>
    <w:lvl w:ilvl="5">
      <w:start w:val="1"/>
      <w:numFmt w:val="bullet"/>
      <w:lvlText w:val=""/>
      <w:lvlJc w:val="left"/>
      <w:pPr>
        <w:ind w:left="4871" w:hanging="420"/>
      </w:pPr>
      <w:rPr>
        <w:rFonts w:ascii="Wingdings" w:hAnsi="Wingdings" w:hint="default"/>
      </w:rPr>
    </w:lvl>
    <w:lvl w:ilvl="6">
      <w:start w:val="1"/>
      <w:numFmt w:val="bullet"/>
      <w:lvlText w:val=""/>
      <w:lvlJc w:val="left"/>
      <w:pPr>
        <w:ind w:left="5291" w:hanging="420"/>
      </w:pPr>
      <w:rPr>
        <w:rFonts w:ascii="Wingdings" w:hAnsi="Wingdings" w:hint="default"/>
      </w:rPr>
    </w:lvl>
    <w:lvl w:ilvl="7">
      <w:start w:val="1"/>
      <w:numFmt w:val="bullet"/>
      <w:lvlText w:val=""/>
      <w:lvlJc w:val="left"/>
      <w:pPr>
        <w:ind w:left="5711" w:hanging="420"/>
      </w:pPr>
      <w:rPr>
        <w:rFonts w:ascii="Wingdings" w:hAnsi="Wingdings" w:hint="default"/>
      </w:rPr>
    </w:lvl>
    <w:lvl w:ilvl="8">
      <w:start w:val="1"/>
      <w:numFmt w:val="bullet"/>
      <w:lvlText w:val=""/>
      <w:lvlJc w:val="left"/>
      <w:pPr>
        <w:ind w:left="6131" w:hanging="42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2348" w:hanging="360"/>
      </w:pPr>
      <w:rPr>
        <w:rFonts w:hint="default"/>
      </w:rPr>
    </w:lvl>
    <w:lvl w:ilvl="1">
      <w:start w:val="1"/>
      <w:numFmt w:val="lowerLetter"/>
      <w:lvlText w:val="%2."/>
      <w:lvlJc w:val="left"/>
      <w:pPr>
        <w:ind w:left="3428" w:hanging="360"/>
      </w:pPr>
    </w:lvl>
    <w:lvl w:ilvl="2">
      <w:start w:val="1"/>
      <w:numFmt w:val="lowerRoman"/>
      <w:lvlText w:val="%3."/>
      <w:lvlJc w:val="right"/>
      <w:pPr>
        <w:ind w:left="4148" w:hanging="180"/>
      </w:pPr>
    </w:lvl>
    <w:lvl w:ilvl="3">
      <w:start w:val="1"/>
      <w:numFmt w:val="decimal"/>
      <w:lvlText w:val="%4."/>
      <w:lvlJc w:val="left"/>
      <w:pPr>
        <w:ind w:left="4868" w:hanging="360"/>
      </w:pPr>
    </w:lvl>
    <w:lvl w:ilvl="4">
      <w:start w:val="1"/>
      <w:numFmt w:val="lowerLetter"/>
      <w:lvlText w:val="%5."/>
      <w:lvlJc w:val="left"/>
      <w:pPr>
        <w:ind w:left="5588" w:hanging="360"/>
      </w:pPr>
    </w:lvl>
    <w:lvl w:ilvl="5">
      <w:start w:val="1"/>
      <w:numFmt w:val="lowerRoman"/>
      <w:lvlText w:val="%6."/>
      <w:lvlJc w:val="right"/>
      <w:pPr>
        <w:ind w:left="6308" w:hanging="180"/>
      </w:pPr>
    </w:lvl>
    <w:lvl w:ilvl="6">
      <w:start w:val="1"/>
      <w:numFmt w:val="decimal"/>
      <w:lvlText w:val="%7."/>
      <w:lvlJc w:val="left"/>
      <w:pPr>
        <w:ind w:left="7028" w:hanging="360"/>
      </w:pPr>
    </w:lvl>
    <w:lvl w:ilvl="7">
      <w:start w:val="1"/>
      <w:numFmt w:val="lowerLetter"/>
      <w:lvlText w:val="%8."/>
      <w:lvlJc w:val="left"/>
      <w:pPr>
        <w:ind w:left="7748" w:hanging="360"/>
      </w:pPr>
    </w:lvl>
    <w:lvl w:ilvl="8">
      <w:start w:val="1"/>
      <w:numFmt w:val="lowerRoman"/>
      <w:lvlText w:val="%9."/>
      <w:lvlJc w:val="right"/>
      <w:pPr>
        <w:ind w:left="8468" w:hanging="180"/>
      </w:pPr>
    </w:lvl>
  </w:abstractNum>
  <w:abstractNum w:abstractNumId="14"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07579479">
    <w:abstractNumId w:val="3"/>
  </w:num>
  <w:num w:numId="2" w16cid:durableId="1936092969">
    <w:abstractNumId w:val="9"/>
  </w:num>
  <w:num w:numId="3" w16cid:durableId="2129542806">
    <w:abstractNumId w:val="15"/>
  </w:num>
  <w:num w:numId="4" w16cid:durableId="1967273015">
    <w:abstractNumId w:val="16"/>
  </w:num>
  <w:num w:numId="5" w16cid:durableId="1630471102">
    <w:abstractNumId w:val="7"/>
  </w:num>
  <w:num w:numId="6" w16cid:durableId="1075250332">
    <w:abstractNumId w:val="12"/>
  </w:num>
  <w:num w:numId="7" w16cid:durableId="565839518">
    <w:abstractNumId w:val="8"/>
  </w:num>
  <w:num w:numId="8" w16cid:durableId="771630810">
    <w:abstractNumId w:val="1"/>
  </w:num>
  <w:num w:numId="9" w16cid:durableId="41907904">
    <w:abstractNumId w:val="11"/>
  </w:num>
  <w:num w:numId="10" w16cid:durableId="1569072716">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2439544">
    <w:abstractNumId w:val="13"/>
  </w:num>
  <w:num w:numId="12" w16cid:durableId="927009054">
    <w:abstractNumId w:val="6"/>
  </w:num>
  <w:num w:numId="13" w16cid:durableId="2110881243">
    <w:abstractNumId w:val="0"/>
  </w:num>
  <w:num w:numId="14" w16cid:durableId="572619717">
    <w:abstractNumId w:val="14"/>
  </w:num>
  <w:num w:numId="15" w16cid:durableId="1363047996">
    <w:abstractNumId w:val="4"/>
  </w:num>
  <w:num w:numId="16" w16cid:durableId="421101283">
    <w:abstractNumId w:val="5"/>
  </w:num>
  <w:num w:numId="17" w16cid:durableId="303002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E3E02E3"/>
    <w:rsid w:val="9D185A0B"/>
    <w:rsid w:val="9DFEA047"/>
    <w:rsid w:val="A75FB8F8"/>
    <w:rsid w:val="AF4EB7F2"/>
    <w:rsid w:val="AFAEF182"/>
    <w:rsid w:val="AFF6D6EE"/>
    <w:rsid w:val="B5A7F7B5"/>
    <w:rsid w:val="B7EF9F4D"/>
    <w:rsid w:val="BCB607F5"/>
    <w:rsid w:val="BDFF0DB7"/>
    <w:rsid w:val="BEECAFC4"/>
    <w:rsid w:val="BEF67A81"/>
    <w:rsid w:val="BF8F4070"/>
    <w:rsid w:val="C1EBB58F"/>
    <w:rsid w:val="C6F7DE0B"/>
    <w:rsid w:val="CBBF6747"/>
    <w:rsid w:val="CE5BEAC3"/>
    <w:rsid w:val="CF7D595F"/>
    <w:rsid w:val="D57F939F"/>
    <w:rsid w:val="D5FC5A0C"/>
    <w:rsid w:val="D781EE7B"/>
    <w:rsid w:val="D7DF1FE0"/>
    <w:rsid w:val="D8BDFB2B"/>
    <w:rsid w:val="D8E763F6"/>
    <w:rsid w:val="D9754D7F"/>
    <w:rsid w:val="DB3F6792"/>
    <w:rsid w:val="DCBBE09E"/>
    <w:rsid w:val="DD7F8884"/>
    <w:rsid w:val="DDDFFBBB"/>
    <w:rsid w:val="DE6D083F"/>
    <w:rsid w:val="DEDF5AB3"/>
    <w:rsid w:val="DFBF6A9D"/>
    <w:rsid w:val="DFFF8BDF"/>
    <w:rsid w:val="E1EBDD50"/>
    <w:rsid w:val="E1FDBD47"/>
    <w:rsid w:val="E37769DF"/>
    <w:rsid w:val="E42F86B0"/>
    <w:rsid w:val="E5B72262"/>
    <w:rsid w:val="E78D35C4"/>
    <w:rsid w:val="E7DF181C"/>
    <w:rsid w:val="E8FF837D"/>
    <w:rsid w:val="EA6D331D"/>
    <w:rsid w:val="EB5C52F9"/>
    <w:rsid w:val="EB9E18E7"/>
    <w:rsid w:val="EBFE3F31"/>
    <w:rsid w:val="ECDD30DC"/>
    <w:rsid w:val="ED15007A"/>
    <w:rsid w:val="EDBB5F61"/>
    <w:rsid w:val="EDF23A45"/>
    <w:rsid w:val="EFDF4CD3"/>
    <w:rsid w:val="EFFF4310"/>
    <w:rsid w:val="F47BBF79"/>
    <w:rsid w:val="F4FFFE33"/>
    <w:rsid w:val="F67D6AC4"/>
    <w:rsid w:val="F6E3482A"/>
    <w:rsid w:val="F7726F4F"/>
    <w:rsid w:val="F7FFEBE3"/>
    <w:rsid w:val="F86FEABB"/>
    <w:rsid w:val="FB5DE208"/>
    <w:rsid w:val="FB790025"/>
    <w:rsid w:val="FBF90D6F"/>
    <w:rsid w:val="FC7B7ED8"/>
    <w:rsid w:val="FCED7044"/>
    <w:rsid w:val="FCEE66BB"/>
    <w:rsid w:val="FCEEDB7D"/>
    <w:rsid w:val="FCFF771B"/>
    <w:rsid w:val="FD1E67E1"/>
    <w:rsid w:val="FD6A3FAE"/>
    <w:rsid w:val="FD73AE6A"/>
    <w:rsid w:val="FDBD8168"/>
    <w:rsid w:val="FDDF8C72"/>
    <w:rsid w:val="FDEF11E8"/>
    <w:rsid w:val="FDF781C9"/>
    <w:rsid w:val="FE7D4EE8"/>
    <w:rsid w:val="FEF4984F"/>
    <w:rsid w:val="FEFF2354"/>
    <w:rsid w:val="FF7F732A"/>
    <w:rsid w:val="FFAECD10"/>
    <w:rsid w:val="FFD509C3"/>
    <w:rsid w:val="FFD78518"/>
    <w:rsid w:val="FFD9A79A"/>
    <w:rsid w:val="FFDA1BB3"/>
    <w:rsid w:val="FFDE6A4F"/>
    <w:rsid w:val="FFDEC4DD"/>
    <w:rsid w:val="FFEBCECC"/>
    <w:rsid w:val="FFF79297"/>
    <w:rsid w:val="FFFEF839"/>
    <w:rsid w:val="00000F55"/>
    <w:rsid w:val="0000141C"/>
    <w:rsid w:val="000015D2"/>
    <w:rsid w:val="00001AC6"/>
    <w:rsid w:val="00001B81"/>
    <w:rsid w:val="00002952"/>
    <w:rsid w:val="00002B91"/>
    <w:rsid w:val="00002ECE"/>
    <w:rsid w:val="000030EC"/>
    <w:rsid w:val="00005396"/>
    <w:rsid w:val="00006F6D"/>
    <w:rsid w:val="000070AC"/>
    <w:rsid w:val="0001265D"/>
    <w:rsid w:val="0001285F"/>
    <w:rsid w:val="00012898"/>
    <w:rsid w:val="00013163"/>
    <w:rsid w:val="00017D02"/>
    <w:rsid w:val="00017F25"/>
    <w:rsid w:val="00020E1A"/>
    <w:rsid w:val="00021EA3"/>
    <w:rsid w:val="00022E4A"/>
    <w:rsid w:val="00023765"/>
    <w:rsid w:val="0002404C"/>
    <w:rsid w:val="00024174"/>
    <w:rsid w:val="00027B5B"/>
    <w:rsid w:val="00027E07"/>
    <w:rsid w:val="0003133E"/>
    <w:rsid w:val="00031F82"/>
    <w:rsid w:val="00032AA2"/>
    <w:rsid w:val="00033E41"/>
    <w:rsid w:val="000359F5"/>
    <w:rsid w:val="00035A86"/>
    <w:rsid w:val="00035CBE"/>
    <w:rsid w:val="0003605D"/>
    <w:rsid w:val="0003727D"/>
    <w:rsid w:val="00037C15"/>
    <w:rsid w:val="00037F21"/>
    <w:rsid w:val="000435A1"/>
    <w:rsid w:val="00043D0A"/>
    <w:rsid w:val="0004623E"/>
    <w:rsid w:val="00046312"/>
    <w:rsid w:val="00047B98"/>
    <w:rsid w:val="0005191B"/>
    <w:rsid w:val="00051929"/>
    <w:rsid w:val="00051E38"/>
    <w:rsid w:val="00052043"/>
    <w:rsid w:val="0005222D"/>
    <w:rsid w:val="000531BE"/>
    <w:rsid w:val="00053233"/>
    <w:rsid w:val="00053A70"/>
    <w:rsid w:val="000554B1"/>
    <w:rsid w:val="00056772"/>
    <w:rsid w:val="00056AF9"/>
    <w:rsid w:val="00057D78"/>
    <w:rsid w:val="00057FD0"/>
    <w:rsid w:val="00062051"/>
    <w:rsid w:val="00062E83"/>
    <w:rsid w:val="00062F8D"/>
    <w:rsid w:val="00064A3B"/>
    <w:rsid w:val="00064B15"/>
    <w:rsid w:val="00065BBE"/>
    <w:rsid w:val="00066172"/>
    <w:rsid w:val="0006721D"/>
    <w:rsid w:val="000707F3"/>
    <w:rsid w:val="00070BA8"/>
    <w:rsid w:val="00071AB8"/>
    <w:rsid w:val="00071F7B"/>
    <w:rsid w:val="000727B4"/>
    <w:rsid w:val="000731E6"/>
    <w:rsid w:val="0007427B"/>
    <w:rsid w:val="00075767"/>
    <w:rsid w:val="00076075"/>
    <w:rsid w:val="000763F2"/>
    <w:rsid w:val="00077DD0"/>
    <w:rsid w:val="00080AD4"/>
    <w:rsid w:val="00082516"/>
    <w:rsid w:val="00082652"/>
    <w:rsid w:val="00082D5E"/>
    <w:rsid w:val="000837DE"/>
    <w:rsid w:val="0008393A"/>
    <w:rsid w:val="00083E14"/>
    <w:rsid w:val="000852F3"/>
    <w:rsid w:val="00087496"/>
    <w:rsid w:val="000875E2"/>
    <w:rsid w:val="00087753"/>
    <w:rsid w:val="0008780D"/>
    <w:rsid w:val="00090F9A"/>
    <w:rsid w:val="00091CC8"/>
    <w:rsid w:val="00091F8C"/>
    <w:rsid w:val="00092FEF"/>
    <w:rsid w:val="0009355E"/>
    <w:rsid w:val="0009363F"/>
    <w:rsid w:val="00093989"/>
    <w:rsid w:val="00094173"/>
    <w:rsid w:val="00094F70"/>
    <w:rsid w:val="00095516"/>
    <w:rsid w:val="00096A2E"/>
    <w:rsid w:val="000A0386"/>
    <w:rsid w:val="000A1F53"/>
    <w:rsid w:val="000A34D3"/>
    <w:rsid w:val="000A6394"/>
    <w:rsid w:val="000B08FA"/>
    <w:rsid w:val="000B0C4C"/>
    <w:rsid w:val="000B0E09"/>
    <w:rsid w:val="000B1F3D"/>
    <w:rsid w:val="000B25D7"/>
    <w:rsid w:val="000B293C"/>
    <w:rsid w:val="000B3164"/>
    <w:rsid w:val="000B383F"/>
    <w:rsid w:val="000B38CE"/>
    <w:rsid w:val="000B479C"/>
    <w:rsid w:val="000B6E49"/>
    <w:rsid w:val="000B7FED"/>
    <w:rsid w:val="000C038A"/>
    <w:rsid w:val="000C067B"/>
    <w:rsid w:val="000C0ECA"/>
    <w:rsid w:val="000C1175"/>
    <w:rsid w:val="000C1BA0"/>
    <w:rsid w:val="000C2588"/>
    <w:rsid w:val="000C3D56"/>
    <w:rsid w:val="000C473A"/>
    <w:rsid w:val="000C6598"/>
    <w:rsid w:val="000C67FF"/>
    <w:rsid w:val="000C68E4"/>
    <w:rsid w:val="000C6CBC"/>
    <w:rsid w:val="000C7389"/>
    <w:rsid w:val="000C76BD"/>
    <w:rsid w:val="000C7F40"/>
    <w:rsid w:val="000D3DE5"/>
    <w:rsid w:val="000D44B3"/>
    <w:rsid w:val="000D51D3"/>
    <w:rsid w:val="000D5E43"/>
    <w:rsid w:val="000D6251"/>
    <w:rsid w:val="000D7A73"/>
    <w:rsid w:val="000E08B8"/>
    <w:rsid w:val="000E179B"/>
    <w:rsid w:val="000E4392"/>
    <w:rsid w:val="000E5B17"/>
    <w:rsid w:val="000E660E"/>
    <w:rsid w:val="000E6621"/>
    <w:rsid w:val="000E6B64"/>
    <w:rsid w:val="000E7762"/>
    <w:rsid w:val="000E7AA5"/>
    <w:rsid w:val="000F063C"/>
    <w:rsid w:val="000F0746"/>
    <w:rsid w:val="000F0826"/>
    <w:rsid w:val="000F18D0"/>
    <w:rsid w:val="000F290D"/>
    <w:rsid w:val="000F29EA"/>
    <w:rsid w:val="000F2C14"/>
    <w:rsid w:val="000F2DFE"/>
    <w:rsid w:val="000F41D7"/>
    <w:rsid w:val="000F4794"/>
    <w:rsid w:val="000F497D"/>
    <w:rsid w:val="000F5841"/>
    <w:rsid w:val="000F5B15"/>
    <w:rsid w:val="000F6D86"/>
    <w:rsid w:val="000F747A"/>
    <w:rsid w:val="000F7745"/>
    <w:rsid w:val="001021FB"/>
    <w:rsid w:val="001027A0"/>
    <w:rsid w:val="00102E97"/>
    <w:rsid w:val="0010321F"/>
    <w:rsid w:val="001049D7"/>
    <w:rsid w:val="00105211"/>
    <w:rsid w:val="001066EC"/>
    <w:rsid w:val="001067CA"/>
    <w:rsid w:val="00106D10"/>
    <w:rsid w:val="00107087"/>
    <w:rsid w:val="00110192"/>
    <w:rsid w:val="001104FE"/>
    <w:rsid w:val="00110E01"/>
    <w:rsid w:val="0011265C"/>
    <w:rsid w:val="00113FE3"/>
    <w:rsid w:val="00114F62"/>
    <w:rsid w:val="001153DC"/>
    <w:rsid w:val="00116738"/>
    <w:rsid w:val="00116A9B"/>
    <w:rsid w:val="00120705"/>
    <w:rsid w:val="0012136B"/>
    <w:rsid w:val="00121C71"/>
    <w:rsid w:val="0012297F"/>
    <w:rsid w:val="00122CEE"/>
    <w:rsid w:val="001235AC"/>
    <w:rsid w:val="00125E7F"/>
    <w:rsid w:val="00125F8C"/>
    <w:rsid w:val="00126633"/>
    <w:rsid w:val="001271CB"/>
    <w:rsid w:val="001275E7"/>
    <w:rsid w:val="00127E9E"/>
    <w:rsid w:val="001324F7"/>
    <w:rsid w:val="00133DEC"/>
    <w:rsid w:val="00134260"/>
    <w:rsid w:val="0013603A"/>
    <w:rsid w:val="00136F04"/>
    <w:rsid w:val="00136F67"/>
    <w:rsid w:val="00137276"/>
    <w:rsid w:val="0014038B"/>
    <w:rsid w:val="00140D3B"/>
    <w:rsid w:val="00144869"/>
    <w:rsid w:val="00145606"/>
    <w:rsid w:val="001459C4"/>
    <w:rsid w:val="00145D43"/>
    <w:rsid w:val="00150E38"/>
    <w:rsid w:val="00150FE6"/>
    <w:rsid w:val="001530DC"/>
    <w:rsid w:val="001533BC"/>
    <w:rsid w:val="00154A26"/>
    <w:rsid w:val="00154D5D"/>
    <w:rsid w:val="00157E5F"/>
    <w:rsid w:val="00161CB1"/>
    <w:rsid w:val="0016315D"/>
    <w:rsid w:val="00163DBA"/>
    <w:rsid w:val="00163EAA"/>
    <w:rsid w:val="00164E71"/>
    <w:rsid w:val="001652AF"/>
    <w:rsid w:val="00166A7C"/>
    <w:rsid w:val="00167963"/>
    <w:rsid w:val="0017079E"/>
    <w:rsid w:val="00172557"/>
    <w:rsid w:val="00172CEF"/>
    <w:rsid w:val="001730B9"/>
    <w:rsid w:val="00174450"/>
    <w:rsid w:val="001764B2"/>
    <w:rsid w:val="0017714C"/>
    <w:rsid w:val="001814B8"/>
    <w:rsid w:val="0018176D"/>
    <w:rsid w:val="00181D27"/>
    <w:rsid w:val="001822D9"/>
    <w:rsid w:val="001858D4"/>
    <w:rsid w:val="00185F48"/>
    <w:rsid w:val="001868E3"/>
    <w:rsid w:val="00186AF0"/>
    <w:rsid w:val="00186D7F"/>
    <w:rsid w:val="001877F0"/>
    <w:rsid w:val="00190041"/>
    <w:rsid w:val="0019026A"/>
    <w:rsid w:val="001904D6"/>
    <w:rsid w:val="001908F8"/>
    <w:rsid w:val="00192A5F"/>
    <w:rsid w:val="00192C46"/>
    <w:rsid w:val="00193067"/>
    <w:rsid w:val="001944C9"/>
    <w:rsid w:val="0019459C"/>
    <w:rsid w:val="00195111"/>
    <w:rsid w:val="001956BF"/>
    <w:rsid w:val="0019640E"/>
    <w:rsid w:val="00196426"/>
    <w:rsid w:val="001A0098"/>
    <w:rsid w:val="001A00B2"/>
    <w:rsid w:val="001A08B3"/>
    <w:rsid w:val="001A1A3E"/>
    <w:rsid w:val="001A303D"/>
    <w:rsid w:val="001A59F6"/>
    <w:rsid w:val="001A5D42"/>
    <w:rsid w:val="001A5FF6"/>
    <w:rsid w:val="001A65DE"/>
    <w:rsid w:val="001A6E1B"/>
    <w:rsid w:val="001A7B60"/>
    <w:rsid w:val="001A7F66"/>
    <w:rsid w:val="001A7F93"/>
    <w:rsid w:val="001B0B8F"/>
    <w:rsid w:val="001B0F00"/>
    <w:rsid w:val="001B1102"/>
    <w:rsid w:val="001B1662"/>
    <w:rsid w:val="001B24E5"/>
    <w:rsid w:val="001B266C"/>
    <w:rsid w:val="001B2B9D"/>
    <w:rsid w:val="001B3DEC"/>
    <w:rsid w:val="001B47CF"/>
    <w:rsid w:val="001B4B6D"/>
    <w:rsid w:val="001B52F0"/>
    <w:rsid w:val="001B67E9"/>
    <w:rsid w:val="001B6B27"/>
    <w:rsid w:val="001B7A65"/>
    <w:rsid w:val="001B7E8A"/>
    <w:rsid w:val="001C0830"/>
    <w:rsid w:val="001C0B0B"/>
    <w:rsid w:val="001C1BB7"/>
    <w:rsid w:val="001C3E3B"/>
    <w:rsid w:val="001C40BE"/>
    <w:rsid w:val="001C44EF"/>
    <w:rsid w:val="001C4EB4"/>
    <w:rsid w:val="001C6A95"/>
    <w:rsid w:val="001C7223"/>
    <w:rsid w:val="001C7BAB"/>
    <w:rsid w:val="001D24AE"/>
    <w:rsid w:val="001D299B"/>
    <w:rsid w:val="001D32B7"/>
    <w:rsid w:val="001D5025"/>
    <w:rsid w:val="001D5A41"/>
    <w:rsid w:val="001D63B3"/>
    <w:rsid w:val="001D6B45"/>
    <w:rsid w:val="001E009A"/>
    <w:rsid w:val="001E0E2E"/>
    <w:rsid w:val="001E1091"/>
    <w:rsid w:val="001E127F"/>
    <w:rsid w:val="001E323B"/>
    <w:rsid w:val="001E3700"/>
    <w:rsid w:val="001E41F3"/>
    <w:rsid w:val="001E4701"/>
    <w:rsid w:val="001E5A25"/>
    <w:rsid w:val="001E7AC0"/>
    <w:rsid w:val="001E7EFD"/>
    <w:rsid w:val="001F0384"/>
    <w:rsid w:val="001F5159"/>
    <w:rsid w:val="001F6166"/>
    <w:rsid w:val="001F6F85"/>
    <w:rsid w:val="001F76C0"/>
    <w:rsid w:val="00201A66"/>
    <w:rsid w:val="00202116"/>
    <w:rsid w:val="00202B7F"/>
    <w:rsid w:val="00202F05"/>
    <w:rsid w:val="00203702"/>
    <w:rsid w:val="00205187"/>
    <w:rsid w:val="00205D60"/>
    <w:rsid w:val="00206474"/>
    <w:rsid w:val="002064A8"/>
    <w:rsid w:val="00207429"/>
    <w:rsid w:val="00207C2C"/>
    <w:rsid w:val="002128B6"/>
    <w:rsid w:val="00212EDF"/>
    <w:rsid w:val="00216174"/>
    <w:rsid w:val="00222E5B"/>
    <w:rsid w:val="00223257"/>
    <w:rsid w:val="00225DF4"/>
    <w:rsid w:val="00226D54"/>
    <w:rsid w:val="00226E8A"/>
    <w:rsid w:val="002271C9"/>
    <w:rsid w:val="002273AD"/>
    <w:rsid w:val="002277DC"/>
    <w:rsid w:val="00227D53"/>
    <w:rsid w:val="00230A65"/>
    <w:rsid w:val="0023260C"/>
    <w:rsid w:val="00232C4B"/>
    <w:rsid w:val="00232E7E"/>
    <w:rsid w:val="00233312"/>
    <w:rsid w:val="00233484"/>
    <w:rsid w:val="00233741"/>
    <w:rsid w:val="002373C0"/>
    <w:rsid w:val="002375E7"/>
    <w:rsid w:val="00240F93"/>
    <w:rsid w:val="00241DF9"/>
    <w:rsid w:val="0024312A"/>
    <w:rsid w:val="0024337C"/>
    <w:rsid w:val="002433A5"/>
    <w:rsid w:val="00243D2E"/>
    <w:rsid w:val="0024531B"/>
    <w:rsid w:val="00245970"/>
    <w:rsid w:val="00246A45"/>
    <w:rsid w:val="002472A1"/>
    <w:rsid w:val="00250174"/>
    <w:rsid w:val="00250365"/>
    <w:rsid w:val="00250A17"/>
    <w:rsid w:val="00250AA4"/>
    <w:rsid w:val="00252166"/>
    <w:rsid w:val="002523DA"/>
    <w:rsid w:val="00253AA2"/>
    <w:rsid w:val="00254DD7"/>
    <w:rsid w:val="00254E40"/>
    <w:rsid w:val="002579D2"/>
    <w:rsid w:val="0026004D"/>
    <w:rsid w:val="00260970"/>
    <w:rsid w:val="00260CFB"/>
    <w:rsid w:val="00261F99"/>
    <w:rsid w:val="002620A6"/>
    <w:rsid w:val="0026263A"/>
    <w:rsid w:val="00262C61"/>
    <w:rsid w:val="002640DD"/>
    <w:rsid w:val="00264699"/>
    <w:rsid w:val="00264D46"/>
    <w:rsid w:val="00265344"/>
    <w:rsid w:val="00267746"/>
    <w:rsid w:val="00270637"/>
    <w:rsid w:val="0027171F"/>
    <w:rsid w:val="002733D5"/>
    <w:rsid w:val="00273A7A"/>
    <w:rsid w:val="00273E26"/>
    <w:rsid w:val="00275715"/>
    <w:rsid w:val="00275D12"/>
    <w:rsid w:val="0027631B"/>
    <w:rsid w:val="002765C8"/>
    <w:rsid w:val="00277A94"/>
    <w:rsid w:val="00280F0C"/>
    <w:rsid w:val="00281793"/>
    <w:rsid w:val="00281D67"/>
    <w:rsid w:val="002823F8"/>
    <w:rsid w:val="00282634"/>
    <w:rsid w:val="00284FEB"/>
    <w:rsid w:val="0028520F"/>
    <w:rsid w:val="002855F2"/>
    <w:rsid w:val="002860C4"/>
    <w:rsid w:val="002863B3"/>
    <w:rsid w:val="00286D9D"/>
    <w:rsid w:val="002901AB"/>
    <w:rsid w:val="0029163F"/>
    <w:rsid w:val="0029219A"/>
    <w:rsid w:val="0029299A"/>
    <w:rsid w:val="002935E7"/>
    <w:rsid w:val="002941D4"/>
    <w:rsid w:val="002942B9"/>
    <w:rsid w:val="00295820"/>
    <w:rsid w:val="00296E94"/>
    <w:rsid w:val="002A10EF"/>
    <w:rsid w:val="002A2B92"/>
    <w:rsid w:val="002A2FD3"/>
    <w:rsid w:val="002A384A"/>
    <w:rsid w:val="002A4E83"/>
    <w:rsid w:val="002A5D46"/>
    <w:rsid w:val="002A66FD"/>
    <w:rsid w:val="002B1055"/>
    <w:rsid w:val="002B1C79"/>
    <w:rsid w:val="002B2480"/>
    <w:rsid w:val="002B2BF6"/>
    <w:rsid w:val="002B3E81"/>
    <w:rsid w:val="002B3F8F"/>
    <w:rsid w:val="002B5741"/>
    <w:rsid w:val="002B5E2D"/>
    <w:rsid w:val="002B64B5"/>
    <w:rsid w:val="002C10B8"/>
    <w:rsid w:val="002C20F6"/>
    <w:rsid w:val="002C34AD"/>
    <w:rsid w:val="002C3701"/>
    <w:rsid w:val="002C4A10"/>
    <w:rsid w:val="002C7275"/>
    <w:rsid w:val="002D0178"/>
    <w:rsid w:val="002D20F8"/>
    <w:rsid w:val="002D2448"/>
    <w:rsid w:val="002D2571"/>
    <w:rsid w:val="002D2575"/>
    <w:rsid w:val="002D371C"/>
    <w:rsid w:val="002D4249"/>
    <w:rsid w:val="002D70A4"/>
    <w:rsid w:val="002D7C6C"/>
    <w:rsid w:val="002E1F9C"/>
    <w:rsid w:val="002E313A"/>
    <w:rsid w:val="002E381A"/>
    <w:rsid w:val="002E44CF"/>
    <w:rsid w:val="002E472E"/>
    <w:rsid w:val="002E4796"/>
    <w:rsid w:val="002E6AA0"/>
    <w:rsid w:val="002E6CE7"/>
    <w:rsid w:val="002E7104"/>
    <w:rsid w:val="002E7476"/>
    <w:rsid w:val="002E778B"/>
    <w:rsid w:val="002F17D0"/>
    <w:rsid w:val="002F19F3"/>
    <w:rsid w:val="002F1B43"/>
    <w:rsid w:val="002F2C7F"/>
    <w:rsid w:val="002F3123"/>
    <w:rsid w:val="002F39CC"/>
    <w:rsid w:val="002F4412"/>
    <w:rsid w:val="002F6893"/>
    <w:rsid w:val="003019EE"/>
    <w:rsid w:val="003020A2"/>
    <w:rsid w:val="003020DB"/>
    <w:rsid w:val="00302B65"/>
    <w:rsid w:val="00303ABB"/>
    <w:rsid w:val="00303BF1"/>
    <w:rsid w:val="00304E6F"/>
    <w:rsid w:val="00304FE1"/>
    <w:rsid w:val="00305409"/>
    <w:rsid w:val="00306686"/>
    <w:rsid w:val="00307045"/>
    <w:rsid w:val="003072B1"/>
    <w:rsid w:val="00310327"/>
    <w:rsid w:val="00310598"/>
    <w:rsid w:val="00310D50"/>
    <w:rsid w:val="003112BF"/>
    <w:rsid w:val="003157DE"/>
    <w:rsid w:val="00315FB0"/>
    <w:rsid w:val="003200AE"/>
    <w:rsid w:val="00321019"/>
    <w:rsid w:val="003217E2"/>
    <w:rsid w:val="0032198E"/>
    <w:rsid w:val="00321A07"/>
    <w:rsid w:val="00321EF2"/>
    <w:rsid w:val="003247CC"/>
    <w:rsid w:val="003252A9"/>
    <w:rsid w:val="003266C2"/>
    <w:rsid w:val="00330DC3"/>
    <w:rsid w:val="003314F5"/>
    <w:rsid w:val="0033156F"/>
    <w:rsid w:val="003319ED"/>
    <w:rsid w:val="00333A7E"/>
    <w:rsid w:val="00333A98"/>
    <w:rsid w:val="00334A89"/>
    <w:rsid w:val="003353F3"/>
    <w:rsid w:val="0033585D"/>
    <w:rsid w:val="00335D19"/>
    <w:rsid w:val="0033636A"/>
    <w:rsid w:val="003368F5"/>
    <w:rsid w:val="0033705C"/>
    <w:rsid w:val="00337570"/>
    <w:rsid w:val="00337890"/>
    <w:rsid w:val="00337C9B"/>
    <w:rsid w:val="003409D3"/>
    <w:rsid w:val="00341DB9"/>
    <w:rsid w:val="003429FC"/>
    <w:rsid w:val="00343478"/>
    <w:rsid w:val="00344D69"/>
    <w:rsid w:val="00345DEE"/>
    <w:rsid w:val="0034763E"/>
    <w:rsid w:val="003502EE"/>
    <w:rsid w:val="003520C5"/>
    <w:rsid w:val="00352652"/>
    <w:rsid w:val="0035335D"/>
    <w:rsid w:val="00354429"/>
    <w:rsid w:val="003557D1"/>
    <w:rsid w:val="003558C7"/>
    <w:rsid w:val="003560F1"/>
    <w:rsid w:val="003609EF"/>
    <w:rsid w:val="0036116E"/>
    <w:rsid w:val="00361B52"/>
    <w:rsid w:val="003622EB"/>
    <w:rsid w:val="0036231A"/>
    <w:rsid w:val="0036285A"/>
    <w:rsid w:val="00363994"/>
    <w:rsid w:val="00363EDD"/>
    <w:rsid w:val="003650DF"/>
    <w:rsid w:val="003675B3"/>
    <w:rsid w:val="00367775"/>
    <w:rsid w:val="00367F9D"/>
    <w:rsid w:val="003701AB"/>
    <w:rsid w:val="00370A04"/>
    <w:rsid w:val="00371E04"/>
    <w:rsid w:val="00372231"/>
    <w:rsid w:val="0037343D"/>
    <w:rsid w:val="00373BD3"/>
    <w:rsid w:val="00373F86"/>
    <w:rsid w:val="00374DD4"/>
    <w:rsid w:val="00375EB1"/>
    <w:rsid w:val="003762A7"/>
    <w:rsid w:val="0037684C"/>
    <w:rsid w:val="00381065"/>
    <w:rsid w:val="003830EA"/>
    <w:rsid w:val="003836AA"/>
    <w:rsid w:val="00384C6F"/>
    <w:rsid w:val="00385692"/>
    <w:rsid w:val="003865AF"/>
    <w:rsid w:val="00390A34"/>
    <w:rsid w:val="00391025"/>
    <w:rsid w:val="00391F71"/>
    <w:rsid w:val="00392261"/>
    <w:rsid w:val="00393C64"/>
    <w:rsid w:val="00394005"/>
    <w:rsid w:val="003948CB"/>
    <w:rsid w:val="0039511F"/>
    <w:rsid w:val="00395AB6"/>
    <w:rsid w:val="00395F04"/>
    <w:rsid w:val="0039612A"/>
    <w:rsid w:val="0039643E"/>
    <w:rsid w:val="00396647"/>
    <w:rsid w:val="00396C97"/>
    <w:rsid w:val="00396D3C"/>
    <w:rsid w:val="003974AA"/>
    <w:rsid w:val="00397F52"/>
    <w:rsid w:val="003A435F"/>
    <w:rsid w:val="003A517D"/>
    <w:rsid w:val="003A79EC"/>
    <w:rsid w:val="003B0289"/>
    <w:rsid w:val="003B0314"/>
    <w:rsid w:val="003B07CF"/>
    <w:rsid w:val="003B09FC"/>
    <w:rsid w:val="003B0C50"/>
    <w:rsid w:val="003B163B"/>
    <w:rsid w:val="003B2EA7"/>
    <w:rsid w:val="003B4961"/>
    <w:rsid w:val="003B4E51"/>
    <w:rsid w:val="003B74C7"/>
    <w:rsid w:val="003C086F"/>
    <w:rsid w:val="003C17F4"/>
    <w:rsid w:val="003C1EAC"/>
    <w:rsid w:val="003C2B78"/>
    <w:rsid w:val="003D07BF"/>
    <w:rsid w:val="003D0A00"/>
    <w:rsid w:val="003D1580"/>
    <w:rsid w:val="003D1968"/>
    <w:rsid w:val="003D3B73"/>
    <w:rsid w:val="003D77F5"/>
    <w:rsid w:val="003D7F9A"/>
    <w:rsid w:val="003E0971"/>
    <w:rsid w:val="003E16C8"/>
    <w:rsid w:val="003E1A36"/>
    <w:rsid w:val="003E1BDA"/>
    <w:rsid w:val="003E1D38"/>
    <w:rsid w:val="003E5128"/>
    <w:rsid w:val="003E57FF"/>
    <w:rsid w:val="003E58AD"/>
    <w:rsid w:val="003E5944"/>
    <w:rsid w:val="003E65CD"/>
    <w:rsid w:val="003E687B"/>
    <w:rsid w:val="003E71B4"/>
    <w:rsid w:val="003E770B"/>
    <w:rsid w:val="003E7F3B"/>
    <w:rsid w:val="003F0054"/>
    <w:rsid w:val="003F0E44"/>
    <w:rsid w:val="003F197E"/>
    <w:rsid w:val="003F2EC2"/>
    <w:rsid w:val="003F3AB5"/>
    <w:rsid w:val="003F3DB4"/>
    <w:rsid w:val="003F5361"/>
    <w:rsid w:val="003F5B12"/>
    <w:rsid w:val="004001C7"/>
    <w:rsid w:val="004026C4"/>
    <w:rsid w:val="00403D89"/>
    <w:rsid w:val="00404CBC"/>
    <w:rsid w:val="0040523C"/>
    <w:rsid w:val="004056E0"/>
    <w:rsid w:val="00407536"/>
    <w:rsid w:val="0040755C"/>
    <w:rsid w:val="004077AA"/>
    <w:rsid w:val="00407970"/>
    <w:rsid w:val="00410371"/>
    <w:rsid w:val="00411AA1"/>
    <w:rsid w:val="00411BB3"/>
    <w:rsid w:val="00411C40"/>
    <w:rsid w:val="0041242D"/>
    <w:rsid w:val="004124BC"/>
    <w:rsid w:val="00412DB6"/>
    <w:rsid w:val="00414E26"/>
    <w:rsid w:val="0041521D"/>
    <w:rsid w:val="00417110"/>
    <w:rsid w:val="00417817"/>
    <w:rsid w:val="0041786C"/>
    <w:rsid w:val="00420E86"/>
    <w:rsid w:val="004210BF"/>
    <w:rsid w:val="00421AA2"/>
    <w:rsid w:val="00422080"/>
    <w:rsid w:val="0042390E"/>
    <w:rsid w:val="00423A0A"/>
    <w:rsid w:val="00423DE9"/>
    <w:rsid w:val="00423F26"/>
    <w:rsid w:val="004242F1"/>
    <w:rsid w:val="004246A7"/>
    <w:rsid w:val="00425397"/>
    <w:rsid w:val="00425BCC"/>
    <w:rsid w:val="00426181"/>
    <w:rsid w:val="004261AA"/>
    <w:rsid w:val="00432A8F"/>
    <w:rsid w:val="00433615"/>
    <w:rsid w:val="00434D46"/>
    <w:rsid w:val="00434DD7"/>
    <w:rsid w:val="00435A92"/>
    <w:rsid w:val="004360BC"/>
    <w:rsid w:val="00437B32"/>
    <w:rsid w:val="00437F67"/>
    <w:rsid w:val="004410D6"/>
    <w:rsid w:val="004412F8"/>
    <w:rsid w:val="00444278"/>
    <w:rsid w:val="0044477E"/>
    <w:rsid w:val="00444E21"/>
    <w:rsid w:val="004462CF"/>
    <w:rsid w:val="00450E80"/>
    <w:rsid w:val="00451A68"/>
    <w:rsid w:val="0045224D"/>
    <w:rsid w:val="00452E07"/>
    <w:rsid w:val="0045350E"/>
    <w:rsid w:val="00454487"/>
    <w:rsid w:val="004552B0"/>
    <w:rsid w:val="004554EF"/>
    <w:rsid w:val="00456F0D"/>
    <w:rsid w:val="0046175B"/>
    <w:rsid w:val="0046192C"/>
    <w:rsid w:val="00464346"/>
    <w:rsid w:val="004644EE"/>
    <w:rsid w:val="00464B26"/>
    <w:rsid w:val="00465622"/>
    <w:rsid w:val="0046576F"/>
    <w:rsid w:val="00465E97"/>
    <w:rsid w:val="00467418"/>
    <w:rsid w:val="0046764E"/>
    <w:rsid w:val="00470374"/>
    <w:rsid w:val="00470901"/>
    <w:rsid w:val="00470A46"/>
    <w:rsid w:val="00471F03"/>
    <w:rsid w:val="00472712"/>
    <w:rsid w:val="00472D1E"/>
    <w:rsid w:val="00473DEB"/>
    <w:rsid w:val="004744B8"/>
    <w:rsid w:val="004750F0"/>
    <w:rsid w:val="0047528A"/>
    <w:rsid w:val="00477401"/>
    <w:rsid w:val="00477B1D"/>
    <w:rsid w:val="00480375"/>
    <w:rsid w:val="0048159C"/>
    <w:rsid w:val="0048185F"/>
    <w:rsid w:val="00481D3B"/>
    <w:rsid w:val="00482664"/>
    <w:rsid w:val="00482903"/>
    <w:rsid w:val="004830D7"/>
    <w:rsid w:val="004834B1"/>
    <w:rsid w:val="00483DA5"/>
    <w:rsid w:val="004845BA"/>
    <w:rsid w:val="0048488C"/>
    <w:rsid w:val="00485F26"/>
    <w:rsid w:val="004862EC"/>
    <w:rsid w:val="00486A25"/>
    <w:rsid w:val="00490E48"/>
    <w:rsid w:val="0049258B"/>
    <w:rsid w:val="00492F69"/>
    <w:rsid w:val="004947A8"/>
    <w:rsid w:val="004950EB"/>
    <w:rsid w:val="004953F7"/>
    <w:rsid w:val="00495743"/>
    <w:rsid w:val="004973E9"/>
    <w:rsid w:val="004A0F63"/>
    <w:rsid w:val="004A1923"/>
    <w:rsid w:val="004A1C74"/>
    <w:rsid w:val="004A282F"/>
    <w:rsid w:val="004A5253"/>
    <w:rsid w:val="004A54E5"/>
    <w:rsid w:val="004A5653"/>
    <w:rsid w:val="004B17B6"/>
    <w:rsid w:val="004B5CFD"/>
    <w:rsid w:val="004B6D1F"/>
    <w:rsid w:val="004B7208"/>
    <w:rsid w:val="004B7483"/>
    <w:rsid w:val="004B75B7"/>
    <w:rsid w:val="004B7963"/>
    <w:rsid w:val="004B7BE7"/>
    <w:rsid w:val="004C03A7"/>
    <w:rsid w:val="004C0735"/>
    <w:rsid w:val="004C0F59"/>
    <w:rsid w:val="004C13A7"/>
    <w:rsid w:val="004C1417"/>
    <w:rsid w:val="004C2A4A"/>
    <w:rsid w:val="004C539E"/>
    <w:rsid w:val="004C74C4"/>
    <w:rsid w:val="004D22DD"/>
    <w:rsid w:val="004D2888"/>
    <w:rsid w:val="004D3BF3"/>
    <w:rsid w:val="004D3ED4"/>
    <w:rsid w:val="004D4097"/>
    <w:rsid w:val="004D48A5"/>
    <w:rsid w:val="004D57CD"/>
    <w:rsid w:val="004D5D5B"/>
    <w:rsid w:val="004D6056"/>
    <w:rsid w:val="004D63C0"/>
    <w:rsid w:val="004D6409"/>
    <w:rsid w:val="004D6C43"/>
    <w:rsid w:val="004D6CF1"/>
    <w:rsid w:val="004D7332"/>
    <w:rsid w:val="004E1488"/>
    <w:rsid w:val="004E23F3"/>
    <w:rsid w:val="004E329D"/>
    <w:rsid w:val="004E3857"/>
    <w:rsid w:val="004E444C"/>
    <w:rsid w:val="004E4CF1"/>
    <w:rsid w:val="004E5399"/>
    <w:rsid w:val="004E6221"/>
    <w:rsid w:val="004E6A08"/>
    <w:rsid w:val="004F0478"/>
    <w:rsid w:val="004F126E"/>
    <w:rsid w:val="004F213E"/>
    <w:rsid w:val="004F3B74"/>
    <w:rsid w:val="004F3BE4"/>
    <w:rsid w:val="004F5FEA"/>
    <w:rsid w:val="004F6435"/>
    <w:rsid w:val="004F6A05"/>
    <w:rsid w:val="00501D2D"/>
    <w:rsid w:val="00501F16"/>
    <w:rsid w:val="00502513"/>
    <w:rsid w:val="00503AF6"/>
    <w:rsid w:val="00506911"/>
    <w:rsid w:val="00507223"/>
    <w:rsid w:val="00507618"/>
    <w:rsid w:val="00507756"/>
    <w:rsid w:val="00512F19"/>
    <w:rsid w:val="005130EB"/>
    <w:rsid w:val="00513A63"/>
    <w:rsid w:val="0051580D"/>
    <w:rsid w:val="00515949"/>
    <w:rsid w:val="00516023"/>
    <w:rsid w:val="00516D0B"/>
    <w:rsid w:val="00516EC5"/>
    <w:rsid w:val="005179D8"/>
    <w:rsid w:val="00517B47"/>
    <w:rsid w:val="00520860"/>
    <w:rsid w:val="005213FE"/>
    <w:rsid w:val="005216D8"/>
    <w:rsid w:val="00521D16"/>
    <w:rsid w:val="005225F6"/>
    <w:rsid w:val="00522DBA"/>
    <w:rsid w:val="00523EA8"/>
    <w:rsid w:val="0052567C"/>
    <w:rsid w:val="005274E1"/>
    <w:rsid w:val="00527CEB"/>
    <w:rsid w:val="005312BE"/>
    <w:rsid w:val="005323C6"/>
    <w:rsid w:val="00532603"/>
    <w:rsid w:val="00532AF1"/>
    <w:rsid w:val="00534891"/>
    <w:rsid w:val="00535348"/>
    <w:rsid w:val="00535708"/>
    <w:rsid w:val="005364D7"/>
    <w:rsid w:val="00540743"/>
    <w:rsid w:val="0054086A"/>
    <w:rsid w:val="00540962"/>
    <w:rsid w:val="00542913"/>
    <w:rsid w:val="00542A8E"/>
    <w:rsid w:val="00544667"/>
    <w:rsid w:val="005447C3"/>
    <w:rsid w:val="005451F6"/>
    <w:rsid w:val="0054668F"/>
    <w:rsid w:val="005469CC"/>
    <w:rsid w:val="00547111"/>
    <w:rsid w:val="00547399"/>
    <w:rsid w:val="00547B7B"/>
    <w:rsid w:val="00552F82"/>
    <w:rsid w:val="00553AF3"/>
    <w:rsid w:val="00554DCE"/>
    <w:rsid w:val="00556851"/>
    <w:rsid w:val="005574EB"/>
    <w:rsid w:val="005628FE"/>
    <w:rsid w:val="00562E4F"/>
    <w:rsid w:val="00564D2B"/>
    <w:rsid w:val="00566ED7"/>
    <w:rsid w:val="005703BE"/>
    <w:rsid w:val="00570432"/>
    <w:rsid w:val="0057047B"/>
    <w:rsid w:val="00574BBC"/>
    <w:rsid w:val="00576243"/>
    <w:rsid w:val="00576A9F"/>
    <w:rsid w:val="005777E0"/>
    <w:rsid w:val="005800EF"/>
    <w:rsid w:val="00582E1A"/>
    <w:rsid w:val="00582F4F"/>
    <w:rsid w:val="00584E78"/>
    <w:rsid w:val="00585121"/>
    <w:rsid w:val="005854C2"/>
    <w:rsid w:val="00585F88"/>
    <w:rsid w:val="00586B15"/>
    <w:rsid w:val="00586D61"/>
    <w:rsid w:val="00590773"/>
    <w:rsid w:val="0059083C"/>
    <w:rsid w:val="00591ABE"/>
    <w:rsid w:val="005920BC"/>
    <w:rsid w:val="00592796"/>
    <w:rsid w:val="00592D74"/>
    <w:rsid w:val="00594A40"/>
    <w:rsid w:val="00597137"/>
    <w:rsid w:val="005A02F4"/>
    <w:rsid w:val="005A277A"/>
    <w:rsid w:val="005A2CA1"/>
    <w:rsid w:val="005A33C7"/>
    <w:rsid w:val="005A49C6"/>
    <w:rsid w:val="005A5F29"/>
    <w:rsid w:val="005B06CB"/>
    <w:rsid w:val="005B10E6"/>
    <w:rsid w:val="005B2E91"/>
    <w:rsid w:val="005B3F09"/>
    <w:rsid w:val="005B589F"/>
    <w:rsid w:val="005B5F68"/>
    <w:rsid w:val="005B6EC3"/>
    <w:rsid w:val="005C016D"/>
    <w:rsid w:val="005C03FA"/>
    <w:rsid w:val="005C1242"/>
    <w:rsid w:val="005C1708"/>
    <w:rsid w:val="005C1EFD"/>
    <w:rsid w:val="005C1FD6"/>
    <w:rsid w:val="005C2768"/>
    <w:rsid w:val="005C382A"/>
    <w:rsid w:val="005C43B9"/>
    <w:rsid w:val="005C47BD"/>
    <w:rsid w:val="005C48F6"/>
    <w:rsid w:val="005C4EEF"/>
    <w:rsid w:val="005C51C4"/>
    <w:rsid w:val="005C596B"/>
    <w:rsid w:val="005C5C8E"/>
    <w:rsid w:val="005C6DA0"/>
    <w:rsid w:val="005D18E4"/>
    <w:rsid w:val="005D309E"/>
    <w:rsid w:val="005D4C04"/>
    <w:rsid w:val="005D4E9D"/>
    <w:rsid w:val="005E173C"/>
    <w:rsid w:val="005E1913"/>
    <w:rsid w:val="005E2566"/>
    <w:rsid w:val="005E2C44"/>
    <w:rsid w:val="005E30E5"/>
    <w:rsid w:val="005E3781"/>
    <w:rsid w:val="005E4304"/>
    <w:rsid w:val="005E4647"/>
    <w:rsid w:val="005E4C4E"/>
    <w:rsid w:val="005E6449"/>
    <w:rsid w:val="005E7107"/>
    <w:rsid w:val="005E7F52"/>
    <w:rsid w:val="005F04E3"/>
    <w:rsid w:val="005F1DE9"/>
    <w:rsid w:val="005F22A8"/>
    <w:rsid w:val="005F2D49"/>
    <w:rsid w:val="005F365E"/>
    <w:rsid w:val="005F542B"/>
    <w:rsid w:val="005F577A"/>
    <w:rsid w:val="005F5BE2"/>
    <w:rsid w:val="005F5D75"/>
    <w:rsid w:val="005F707C"/>
    <w:rsid w:val="005F7D69"/>
    <w:rsid w:val="006014A7"/>
    <w:rsid w:val="006019EF"/>
    <w:rsid w:val="006042E8"/>
    <w:rsid w:val="00604686"/>
    <w:rsid w:val="0060526D"/>
    <w:rsid w:val="006065B1"/>
    <w:rsid w:val="00607CEC"/>
    <w:rsid w:val="00610B91"/>
    <w:rsid w:val="006114D8"/>
    <w:rsid w:val="00611BCA"/>
    <w:rsid w:val="00612109"/>
    <w:rsid w:val="0061249B"/>
    <w:rsid w:val="00613074"/>
    <w:rsid w:val="006149C5"/>
    <w:rsid w:val="0061607D"/>
    <w:rsid w:val="00616111"/>
    <w:rsid w:val="006166BF"/>
    <w:rsid w:val="00616D5E"/>
    <w:rsid w:val="00617D48"/>
    <w:rsid w:val="00617F27"/>
    <w:rsid w:val="00620181"/>
    <w:rsid w:val="006205E0"/>
    <w:rsid w:val="00621188"/>
    <w:rsid w:val="00621EB8"/>
    <w:rsid w:val="00624B75"/>
    <w:rsid w:val="006255CD"/>
    <w:rsid w:val="006257ED"/>
    <w:rsid w:val="00626191"/>
    <w:rsid w:val="006263B4"/>
    <w:rsid w:val="0062663E"/>
    <w:rsid w:val="006301CB"/>
    <w:rsid w:val="00631108"/>
    <w:rsid w:val="00633918"/>
    <w:rsid w:val="006344C9"/>
    <w:rsid w:val="00634BB4"/>
    <w:rsid w:val="00636D8B"/>
    <w:rsid w:val="00640014"/>
    <w:rsid w:val="00640568"/>
    <w:rsid w:val="00641498"/>
    <w:rsid w:val="00643784"/>
    <w:rsid w:val="006442B5"/>
    <w:rsid w:val="00644FC8"/>
    <w:rsid w:val="00645F5D"/>
    <w:rsid w:val="00646B0A"/>
    <w:rsid w:val="006507C6"/>
    <w:rsid w:val="00651D99"/>
    <w:rsid w:val="00651E7B"/>
    <w:rsid w:val="00652F18"/>
    <w:rsid w:val="00653C5A"/>
    <w:rsid w:val="00654004"/>
    <w:rsid w:val="00654272"/>
    <w:rsid w:val="00654BE7"/>
    <w:rsid w:val="006550A9"/>
    <w:rsid w:val="006556D5"/>
    <w:rsid w:val="0065678A"/>
    <w:rsid w:val="006574A7"/>
    <w:rsid w:val="00660728"/>
    <w:rsid w:val="006631AD"/>
    <w:rsid w:val="00664740"/>
    <w:rsid w:val="00665C47"/>
    <w:rsid w:val="00665FF0"/>
    <w:rsid w:val="0066647C"/>
    <w:rsid w:val="006666FD"/>
    <w:rsid w:val="00670922"/>
    <w:rsid w:val="00671BE5"/>
    <w:rsid w:val="00671DB3"/>
    <w:rsid w:val="0067473A"/>
    <w:rsid w:val="0067550C"/>
    <w:rsid w:val="006762B8"/>
    <w:rsid w:val="006804EC"/>
    <w:rsid w:val="00680A81"/>
    <w:rsid w:val="00681BF3"/>
    <w:rsid w:val="006836ED"/>
    <w:rsid w:val="0068388C"/>
    <w:rsid w:val="0068405C"/>
    <w:rsid w:val="0068429A"/>
    <w:rsid w:val="00685837"/>
    <w:rsid w:val="00686E1F"/>
    <w:rsid w:val="00687BBA"/>
    <w:rsid w:val="00690B8B"/>
    <w:rsid w:val="00690E45"/>
    <w:rsid w:val="006929EE"/>
    <w:rsid w:val="00693A97"/>
    <w:rsid w:val="00693B48"/>
    <w:rsid w:val="00695808"/>
    <w:rsid w:val="00695B66"/>
    <w:rsid w:val="00695D6E"/>
    <w:rsid w:val="0069664A"/>
    <w:rsid w:val="00696A4F"/>
    <w:rsid w:val="00697004"/>
    <w:rsid w:val="0069704E"/>
    <w:rsid w:val="006A0E16"/>
    <w:rsid w:val="006A1EE8"/>
    <w:rsid w:val="006A3B6A"/>
    <w:rsid w:val="006A4762"/>
    <w:rsid w:val="006B00EA"/>
    <w:rsid w:val="006B43EC"/>
    <w:rsid w:val="006B46FB"/>
    <w:rsid w:val="006B57C1"/>
    <w:rsid w:val="006B724B"/>
    <w:rsid w:val="006B7593"/>
    <w:rsid w:val="006B7BBB"/>
    <w:rsid w:val="006C03CA"/>
    <w:rsid w:val="006C04BD"/>
    <w:rsid w:val="006C04C8"/>
    <w:rsid w:val="006C0B8E"/>
    <w:rsid w:val="006C2792"/>
    <w:rsid w:val="006C2A94"/>
    <w:rsid w:val="006C2F3C"/>
    <w:rsid w:val="006C3A61"/>
    <w:rsid w:val="006C469D"/>
    <w:rsid w:val="006C482B"/>
    <w:rsid w:val="006C5D2F"/>
    <w:rsid w:val="006D00DC"/>
    <w:rsid w:val="006D09DA"/>
    <w:rsid w:val="006D0EA6"/>
    <w:rsid w:val="006D13BB"/>
    <w:rsid w:val="006D1BA1"/>
    <w:rsid w:val="006D264C"/>
    <w:rsid w:val="006D3416"/>
    <w:rsid w:val="006D38B6"/>
    <w:rsid w:val="006D39ED"/>
    <w:rsid w:val="006D4440"/>
    <w:rsid w:val="006D4F6A"/>
    <w:rsid w:val="006D5012"/>
    <w:rsid w:val="006D6713"/>
    <w:rsid w:val="006D7D3C"/>
    <w:rsid w:val="006E04AD"/>
    <w:rsid w:val="006E0F7F"/>
    <w:rsid w:val="006E21FB"/>
    <w:rsid w:val="006E285C"/>
    <w:rsid w:val="006E3570"/>
    <w:rsid w:val="006E5057"/>
    <w:rsid w:val="006E5329"/>
    <w:rsid w:val="006E6CEE"/>
    <w:rsid w:val="006F0DE7"/>
    <w:rsid w:val="006F248D"/>
    <w:rsid w:val="006F348D"/>
    <w:rsid w:val="006F3F3F"/>
    <w:rsid w:val="006F5F95"/>
    <w:rsid w:val="006F6CB2"/>
    <w:rsid w:val="006F7751"/>
    <w:rsid w:val="00702D8C"/>
    <w:rsid w:val="00703701"/>
    <w:rsid w:val="00703883"/>
    <w:rsid w:val="007045F9"/>
    <w:rsid w:val="00704C41"/>
    <w:rsid w:val="00704DD1"/>
    <w:rsid w:val="00706652"/>
    <w:rsid w:val="00706E96"/>
    <w:rsid w:val="00707AAC"/>
    <w:rsid w:val="00707C78"/>
    <w:rsid w:val="00707DCD"/>
    <w:rsid w:val="00707FF5"/>
    <w:rsid w:val="00713E0C"/>
    <w:rsid w:val="00714B27"/>
    <w:rsid w:val="007176AD"/>
    <w:rsid w:val="007176FF"/>
    <w:rsid w:val="00717F13"/>
    <w:rsid w:val="0072051F"/>
    <w:rsid w:val="00722348"/>
    <w:rsid w:val="0072258E"/>
    <w:rsid w:val="007235B5"/>
    <w:rsid w:val="00723FF3"/>
    <w:rsid w:val="0072570E"/>
    <w:rsid w:val="00726292"/>
    <w:rsid w:val="00727D89"/>
    <w:rsid w:val="00730245"/>
    <w:rsid w:val="007340D6"/>
    <w:rsid w:val="00734934"/>
    <w:rsid w:val="007403B3"/>
    <w:rsid w:val="00741852"/>
    <w:rsid w:val="00742109"/>
    <w:rsid w:val="00743359"/>
    <w:rsid w:val="00744636"/>
    <w:rsid w:val="007462BB"/>
    <w:rsid w:val="00747726"/>
    <w:rsid w:val="00753175"/>
    <w:rsid w:val="007532B4"/>
    <w:rsid w:val="00753765"/>
    <w:rsid w:val="00753AE1"/>
    <w:rsid w:val="0075498B"/>
    <w:rsid w:val="007553E3"/>
    <w:rsid w:val="0075558B"/>
    <w:rsid w:val="00755F3C"/>
    <w:rsid w:val="00756486"/>
    <w:rsid w:val="00760DA7"/>
    <w:rsid w:val="00762B1F"/>
    <w:rsid w:val="00762EC6"/>
    <w:rsid w:val="007633B0"/>
    <w:rsid w:val="00763493"/>
    <w:rsid w:val="007641C6"/>
    <w:rsid w:val="0076424C"/>
    <w:rsid w:val="007651B6"/>
    <w:rsid w:val="00770677"/>
    <w:rsid w:val="007708FE"/>
    <w:rsid w:val="007716B7"/>
    <w:rsid w:val="007718DD"/>
    <w:rsid w:val="0077231A"/>
    <w:rsid w:val="00772BB8"/>
    <w:rsid w:val="00774666"/>
    <w:rsid w:val="00775116"/>
    <w:rsid w:val="007757E1"/>
    <w:rsid w:val="007807CD"/>
    <w:rsid w:val="00782019"/>
    <w:rsid w:val="007831F7"/>
    <w:rsid w:val="00784FEC"/>
    <w:rsid w:val="0078516E"/>
    <w:rsid w:val="00786471"/>
    <w:rsid w:val="00790BC8"/>
    <w:rsid w:val="0079221F"/>
    <w:rsid w:val="00792342"/>
    <w:rsid w:val="00792C49"/>
    <w:rsid w:val="00793B71"/>
    <w:rsid w:val="007977A8"/>
    <w:rsid w:val="007A00C9"/>
    <w:rsid w:val="007A378E"/>
    <w:rsid w:val="007A4B4D"/>
    <w:rsid w:val="007A4DAB"/>
    <w:rsid w:val="007A4F16"/>
    <w:rsid w:val="007B159A"/>
    <w:rsid w:val="007B1B63"/>
    <w:rsid w:val="007B1FF2"/>
    <w:rsid w:val="007B2146"/>
    <w:rsid w:val="007B27A3"/>
    <w:rsid w:val="007B512A"/>
    <w:rsid w:val="007B51C6"/>
    <w:rsid w:val="007B68D9"/>
    <w:rsid w:val="007B6F53"/>
    <w:rsid w:val="007C1B39"/>
    <w:rsid w:val="007C1DBF"/>
    <w:rsid w:val="007C2097"/>
    <w:rsid w:val="007C2350"/>
    <w:rsid w:val="007C313D"/>
    <w:rsid w:val="007C4665"/>
    <w:rsid w:val="007C467C"/>
    <w:rsid w:val="007C4C34"/>
    <w:rsid w:val="007C5CA4"/>
    <w:rsid w:val="007C66D2"/>
    <w:rsid w:val="007C77C2"/>
    <w:rsid w:val="007D4A76"/>
    <w:rsid w:val="007D575F"/>
    <w:rsid w:val="007D617D"/>
    <w:rsid w:val="007D6A07"/>
    <w:rsid w:val="007D79CF"/>
    <w:rsid w:val="007E000C"/>
    <w:rsid w:val="007E06AB"/>
    <w:rsid w:val="007E101E"/>
    <w:rsid w:val="007E2218"/>
    <w:rsid w:val="007E23C4"/>
    <w:rsid w:val="007E35B7"/>
    <w:rsid w:val="007E37ED"/>
    <w:rsid w:val="007E3CCB"/>
    <w:rsid w:val="007E4CAC"/>
    <w:rsid w:val="007E5364"/>
    <w:rsid w:val="007E5D59"/>
    <w:rsid w:val="007E6B64"/>
    <w:rsid w:val="007E751A"/>
    <w:rsid w:val="007E7BA4"/>
    <w:rsid w:val="007F0433"/>
    <w:rsid w:val="007F048D"/>
    <w:rsid w:val="007F401A"/>
    <w:rsid w:val="007F4F6E"/>
    <w:rsid w:val="007F61EE"/>
    <w:rsid w:val="007F7259"/>
    <w:rsid w:val="0080054E"/>
    <w:rsid w:val="00802A78"/>
    <w:rsid w:val="008033F6"/>
    <w:rsid w:val="008040A8"/>
    <w:rsid w:val="0080417A"/>
    <w:rsid w:val="008041D8"/>
    <w:rsid w:val="00804816"/>
    <w:rsid w:val="00804C90"/>
    <w:rsid w:val="0080525A"/>
    <w:rsid w:val="008059B1"/>
    <w:rsid w:val="008059DA"/>
    <w:rsid w:val="008079A2"/>
    <w:rsid w:val="00807E2F"/>
    <w:rsid w:val="00810818"/>
    <w:rsid w:val="00810C19"/>
    <w:rsid w:val="008123A9"/>
    <w:rsid w:val="00812C32"/>
    <w:rsid w:val="0081464A"/>
    <w:rsid w:val="00816118"/>
    <w:rsid w:val="00816EFD"/>
    <w:rsid w:val="00817299"/>
    <w:rsid w:val="0081738C"/>
    <w:rsid w:val="00821E8E"/>
    <w:rsid w:val="008237D1"/>
    <w:rsid w:val="00825C38"/>
    <w:rsid w:val="00825FD1"/>
    <w:rsid w:val="008277C6"/>
    <w:rsid w:val="008279FA"/>
    <w:rsid w:val="00833103"/>
    <w:rsid w:val="00833ED0"/>
    <w:rsid w:val="00837BE6"/>
    <w:rsid w:val="00837DC8"/>
    <w:rsid w:val="00841636"/>
    <w:rsid w:val="0084172E"/>
    <w:rsid w:val="0084229F"/>
    <w:rsid w:val="008427AA"/>
    <w:rsid w:val="00842943"/>
    <w:rsid w:val="00843F3E"/>
    <w:rsid w:val="00844361"/>
    <w:rsid w:val="00844E0F"/>
    <w:rsid w:val="0084561B"/>
    <w:rsid w:val="0084617E"/>
    <w:rsid w:val="00847608"/>
    <w:rsid w:val="0085017D"/>
    <w:rsid w:val="00851401"/>
    <w:rsid w:val="00852F84"/>
    <w:rsid w:val="00853534"/>
    <w:rsid w:val="0085390A"/>
    <w:rsid w:val="00854034"/>
    <w:rsid w:val="00854337"/>
    <w:rsid w:val="00854A8A"/>
    <w:rsid w:val="00854CF5"/>
    <w:rsid w:val="00854F60"/>
    <w:rsid w:val="00855819"/>
    <w:rsid w:val="00855FBC"/>
    <w:rsid w:val="00857861"/>
    <w:rsid w:val="00861C42"/>
    <w:rsid w:val="008626E7"/>
    <w:rsid w:val="00870E73"/>
    <w:rsid w:val="00870EE7"/>
    <w:rsid w:val="00871E72"/>
    <w:rsid w:val="0087210B"/>
    <w:rsid w:val="0087258F"/>
    <w:rsid w:val="008749A0"/>
    <w:rsid w:val="0087526A"/>
    <w:rsid w:val="0087551F"/>
    <w:rsid w:val="00875520"/>
    <w:rsid w:val="00875A5E"/>
    <w:rsid w:val="00875F7E"/>
    <w:rsid w:val="00876411"/>
    <w:rsid w:val="00876978"/>
    <w:rsid w:val="008769DE"/>
    <w:rsid w:val="0088133F"/>
    <w:rsid w:val="00881556"/>
    <w:rsid w:val="00882266"/>
    <w:rsid w:val="00882577"/>
    <w:rsid w:val="0088516F"/>
    <w:rsid w:val="0088606B"/>
    <w:rsid w:val="008863B9"/>
    <w:rsid w:val="00887224"/>
    <w:rsid w:val="00891197"/>
    <w:rsid w:val="0089194F"/>
    <w:rsid w:val="008949BA"/>
    <w:rsid w:val="008954CC"/>
    <w:rsid w:val="00895650"/>
    <w:rsid w:val="00895BF3"/>
    <w:rsid w:val="00896496"/>
    <w:rsid w:val="00897E89"/>
    <w:rsid w:val="008A0C49"/>
    <w:rsid w:val="008A1071"/>
    <w:rsid w:val="008A3422"/>
    <w:rsid w:val="008A3A72"/>
    <w:rsid w:val="008A3C07"/>
    <w:rsid w:val="008A42C7"/>
    <w:rsid w:val="008A45A6"/>
    <w:rsid w:val="008A4E2B"/>
    <w:rsid w:val="008A6C1D"/>
    <w:rsid w:val="008A71ED"/>
    <w:rsid w:val="008A78E0"/>
    <w:rsid w:val="008A7F57"/>
    <w:rsid w:val="008B00E6"/>
    <w:rsid w:val="008B0717"/>
    <w:rsid w:val="008B1257"/>
    <w:rsid w:val="008B1551"/>
    <w:rsid w:val="008B16C7"/>
    <w:rsid w:val="008B304B"/>
    <w:rsid w:val="008B3354"/>
    <w:rsid w:val="008B372C"/>
    <w:rsid w:val="008B4E53"/>
    <w:rsid w:val="008C0742"/>
    <w:rsid w:val="008C39E5"/>
    <w:rsid w:val="008C3D68"/>
    <w:rsid w:val="008C410C"/>
    <w:rsid w:val="008C4119"/>
    <w:rsid w:val="008C4138"/>
    <w:rsid w:val="008C54D9"/>
    <w:rsid w:val="008C60A0"/>
    <w:rsid w:val="008C61B1"/>
    <w:rsid w:val="008C6728"/>
    <w:rsid w:val="008C6987"/>
    <w:rsid w:val="008C6E3E"/>
    <w:rsid w:val="008C7E9F"/>
    <w:rsid w:val="008C7F6B"/>
    <w:rsid w:val="008D1DBA"/>
    <w:rsid w:val="008D2EB4"/>
    <w:rsid w:val="008D368B"/>
    <w:rsid w:val="008D3AB6"/>
    <w:rsid w:val="008D5516"/>
    <w:rsid w:val="008D5B2E"/>
    <w:rsid w:val="008D5B8C"/>
    <w:rsid w:val="008D6320"/>
    <w:rsid w:val="008E22E1"/>
    <w:rsid w:val="008E319F"/>
    <w:rsid w:val="008E52E6"/>
    <w:rsid w:val="008E577D"/>
    <w:rsid w:val="008E63E9"/>
    <w:rsid w:val="008E7308"/>
    <w:rsid w:val="008E7C8A"/>
    <w:rsid w:val="008F2291"/>
    <w:rsid w:val="008F2715"/>
    <w:rsid w:val="008F3023"/>
    <w:rsid w:val="008F314E"/>
    <w:rsid w:val="008F3789"/>
    <w:rsid w:val="008F43A2"/>
    <w:rsid w:val="008F4958"/>
    <w:rsid w:val="008F597D"/>
    <w:rsid w:val="008F5A34"/>
    <w:rsid w:val="008F686C"/>
    <w:rsid w:val="008F73B0"/>
    <w:rsid w:val="008F7EB1"/>
    <w:rsid w:val="0090115E"/>
    <w:rsid w:val="009019CD"/>
    <w:rsid w:val="00903B9C"/>
    <w:rsid w:val="00906D93"/>
    <w:rsid w:val="00910073"/>
    <w:rsid w:val="00910949"/>
    <w:rsid w:val="0091109E"/>
    <w:rsid w:val="00911662"/>
    <w:rsid w:val="00911CBF"/>
    <w:rsid w:val="00912DB5"/>
    <w:rsid w:val="00913A02"/>
    <w:rsid w:val="009140BE"/>
    <w:rsid w:val="009148A9"/>
    <w:rsid w:val="009148DE"/>
    <w:rsid w:val="00914C7E"/>
    <w:rsid w:val="00914DC6"/>
    <w:rsid w:val="00915813"/>
    <w:rsid w:val="00917279"/>
    <w:rsid w:val="009172AC"/>
    <w:rsid w:val="00917DB0"/>
    <w:rsid w:val="00921029"/>
    <w:rsid w:val="00925207"/>
    <w:rsid w:val="0092588E"/>
    <w:rsid w:val="00925D94"/>
    <w:rsid w:val="00926513"/>
    <w:rsid w:val="00931637"/>
    <w:rsid w:val="009317DA"/>
    <w:rsid w:val="00932144"/>
    <w:rsid w:val="009321E8"/>
    <w:rsid w:val="00934D0D"/>
    <w:rsid w:val="00934D97"/>
    <w:rsid w:val="0093569B"/>
    <w:rsid w:val="00935E88"/>
    <w:rsid w:val="009404CC"/>
    <w:rsid w:val="00941A9A"/>
    <w:rsid w:val="00941E30"/>
    <w:rsid w:val="009427DD"/>
    <w:rsid w:val="0094572D"/>
    <w:rsid w:val="00946302"/>
    <w:rsid w:val="00946607"/>
    <w:rsid w:val="00946EE3"/>
    <w:rsid w:val="00947A01"/>
    <w:rsid w:val="00947D06"/>
    <w:rsid w:val="00950F06"/>
    <w:rsid w:val="0095209D"/>
    <w:rsid w:val="00952492"/>
    <w:rsid w:val="00952A54"/>
    <w:rsid w:val="0095462B"/>
    <w:rsid w:val="00954BAE"/>
    <w:rsid w:val="00955CDE"/>
    <w:rsid w:val="00955F29"/>
    <w:rsid w:val="00960E05"/>
    <w:rsid w:val="00960F72"/>
    <w:rsid w:val="00961712"/>
    <w:rsid w:val="00961D45"/>
    <w:rsid w:val="00961E6D"/>
    <w:rsid w:val="00963528"/>
    <w:rsid w:val="00965CFE"/>
    <w:rsid w:val="00966293"/>
    <w:rsid w:val="00967C74"/>
    <w:rsid w:val="00971262"/>
    <w:rsid w:val="0097136B"/>
    <w:rsid w:val="00971370"/>
    <w:rsid w:val="00972A0D"/>
    <w:rsid w:val="00972CD8"/>
    <w:rsid w:val="00972E4D"/>
    <w:rsid w:val="009744C1"/>
    <w:rsid w:val="0097520B"/>
    <w:rsid w:val="009769D5"/>
    <w:rsid w:val="009777D9"/>
    <w:rsid w:val="0098013A"/>
    <w:rsid w:val="009801A3"/>
    <w:rsid w:val="00980B3C"/>
    <w:rsid w:val="009814DF"/>
    <w:rsid w:val="00981895"/>
    <w:rsid w:val="009822B3"/>
    <w:rsid w:val="00982621"/>
    <w:rsid w:val="00983CD7"/>
    <w:rsid w:val="00987D05"/>
    <w:rsid w:val="00990C10"/>
    <w:rsid w:val="009918B4"/>
    <w:rsid w:val="00991B88"/>
    <w:rsid w:val="00992D22"/>
    <w:rsid w:val="00993120"/>
    <w:rsid w:val="00994823"/>
    <w:rsid w:val="00995835"/>
    <w:rsid w:val="00996B12"/>
    <w:rsid w:val="00996F98"/>
    <w:rsid w:val="009A1728"/>
    <w:rsid w:val="009A2302"/>
    <w:rsid w:val="009A2A0E"/>
    <w:rsid w:val="009A2EF3"/>
    <w:rsid w:val="009A3303"/>
    <w:rsid w:val="009A477F"/>
    <w:rsid w:val="009A4C8B"/>
    <w:rsid w:val="009A5753"/>
    <w:rsid w:val="009A579D"/>
    <w:rsid w:val="009A7AB3"/>
    <w:rsid w:val="009B009E"/>
    <w:rsid w:val="009B0165"/>
    <w:rsid w:val="009B0875"/>
    <w:rsid w:val="009B0AFC"/>
    <w:rsid w:val="009B0DE6"/>
    <w:rsid w:val="009B11D4"/>
    <w:rsid w:val="009B5A4C"/>
    <w:rsid w:val="009B5B89"/>
    <w:rsid w:val="009B659D"/>
    <w:rsid w:val="009B7EA6"/>
    <w:rsid w:val="009C077A"/>
    <w:rsid w:val="009C2121"/>
    <w:rsid w:val="009C27F2"/>
    <w:rsid w:val="009C30DB"/>
    <w:rsid w:val="009C5D77"/>
    <w:rsid w:val="009D042A"/>
    <w:rsid w:val="009D076F"/>
    <w:rsid w:val="009D0E29"/>
    <w:rsid w:val="009D17EB"/>
    <w:rsid w:val="009D2D62"/>
    <w:rsid w:val="009D2F80"/>
    <w:rsid w:val="009D34AA"/>
    <w:rsid w:val="009D34FE"/>
    <w:rsid w:val="009D3E43"/>
    <w:rsid w:val="009D51DE"/>
    <w:rsid w:val="009D608E"/>
    <w:rsid w:val="009D67B2"/>
    <w:rsid w:val="009D7B22"/>
    <w:rsid w:val="009E0119"/>
    <w:rsid w:val="009E12CD"/>
    <w:rsid w:val="009E3297"/>
    <w:rsid w:val="009E4515"/>
    <w:rsid w:val="009E5295"/>
    <w:rsid w:val="009E55BB"/>
    <w:rsid w:val="009E6E55"/>
    <w:rsid w:val="009E72AF"/>
    <w:rsid w:val="009F15C4"/>
    <w:rsid w:val="009F15D9"/>
    <w:rsid w:val="009F354B"/>
    <w:rsid w:val="009F48B2"/>
    <w:rsid w:val="009F4FB4"/>
    <w:rsid w:val="009F7232"/>
    <w:rsid w:val="009F734F"/>
    <w:rsid w:val="00A00743"/>
    <w:rsid w:val="00A01A27"/>
    <w:rsid w:val="00A01FA7"/>
    <w:rsid w:val="00A02A65"/>
    <w:rsid w:val="00A04800"/>
    <w:rsid w:val="00A05355"/>
    <w:rsid w:val="00A06F6F"/>
    <w:rsid w:val="00A070C1"/>
    <w:rsid w:val="00A0730C"/>
    <w:rsid w:val="00A11536"/>
    <w:rsid w:val="00A11EBE"/>
    <w:rsid w:val="00A1221D"/>
    <w:rsid w:val="00A127E3"/>
    <w:rsid w:val="00A12BBC"/>
    <w:rsid w:val="00A13529"/>
    <w:rsid w:val="00A1354A"/>
    <w:rsid w:val="00A13863"/>
    <w:rsid w:val="00A13FCD"/>
    <w:rsid w:val="00A14102"/>
    <w:rsid w:val="00A15D93"/>
    <w:rsid w:val="00A1762A"/>
    <w:rsid w:val="00A2110A"/>
    <w:rsid w:val="00A2146D"/>
    <w:rsid w:val="00A21BE0"/>
    <w:rsid w:val="00A2427F"/>
    <w:rsid w:val="00A243CE"/>
    <w:rsid w:val="00A246B6"/>
    <w:rsid w:val="00A24937"/>
    <w:rsid w:val="00A25EDA"/>
    <w:rsid w:val="00A30249"/>
    <w:rsid w:val="00A311F4"/>
    <w:rsid w:val="00A32186"/>
    <w:rsid w:val="00A32573"/>
    <w:rsid w:val="00A32EB0"/>
    <w:rsid w:val="00A35744"/>
    <w:rsid w:val="00A37AE1"/>
    <w:rsid w:val="00A41DEE"/>
    <w:rsid w:val="00A42720"/>
    <w:rsid w:val="00A4498C"/>
    <w:rsid w:val="00A44F36"/>
    <w:rsid w:val="00A47E70"/>
    <w:rsid w:val="00A50CF0"/>
    <w:rsid w:val="00A51B1A"/>
    <w:rsid w:val="00A51F51"/>
    <w:rsid w:val="00A52FCE"/>
    <w:rsid w:val="00A5320E"/>
    <w:rsid w:val="00A53216"/>
    <w:rsid w:val="00A557D9"/>
    <w:rsid w:val="00A557DB"/>
    <w:rsid w:val="00A57BB6"/>
    <w:rsid w:val="00A6012C"/>
    <w:rsid w:val="00A60F69"/>
    <w:rsid w:val="00A6108A"/>
    <w:rsid w:val="00A6127F"/>
    <w:rsid w:val="00A617FF"/>
    <w:rsid w:val="00A61B4B"/>
    <w:rsid w:val="00A61BFD"/>
    <w:rsid w:val="00A62242"/>
    <w:rsid w:val="00A623A3"/>
    <w:rsid w:val="00A63C50"/>
    <w:rsid w:val="00A63E45"/>
    <w:rsid w:val="00A63E6D"/>
    <w:rsid w:val="00A64504"/>
    <w:rsid w:val="00A65FD5"/>
    <w:rsid w:val="00A66CF6"/>
    <w:rsid w:val="00A70874"/>
    <w:rsid w:val="00A72769"/>
    <w:rsid w:val="00A732B4"/>
    <w:rsid w:val="00A7423A"/>
    <w:rsid w:val="00A75DB1"/>
    <w:rsid w:val="00A762F5"/>
    <w:rsid w:val="00A7671C"/>
    <w:rsid w:val="00A76A8D"/>
    <w:rsid w:val="00A77420"/>
    <w:rsid w:val="00A777A7"/>
    <w:rsid w:val="00A83A72"/>
    <w:rsid w:val="00A83E36"/>
    <w:rsid w:val="00A84D05"/>
    <w:rsid w:val="00A84FF1"/>
    <w:rsid w:val="00A85050"/>
    <w:rsid w:val="00A85875"/>
    <w:rsid w:val="00A858D1"/>
    <w:rsid w:val="00A85ED3"/>
    <w:rsid w:val="00A86536"/>
    <w:rsid w:val="00A86EC0"/>
    <w:rsid w:val="00A909DC"/>
    <w:rsid w:val="00A91C0B"/>
    <w:rsid w:val="00A9304D"/>
    <w:rsid w:val="00A93870"/>
    <w:rsid w:val="00A94C1B"/>
    <w:rsid w:val="00A94C64"/>
    <w:rsid w:val="00A94DE0"/>
    <w:rsid w:val="00A95BBA"/>
    <w:rsid w:val="00A9663A"/>
    <w:rsid w:val="00A97523"/>
    <w:rsid w:val="00A97F5E"/>
    <w:rsid w:val="00AA06DF"/>
    <w:rsid w:val="00AA2C26"/>
    <w:rsid w:val="00AA2CBC"/>
    <w:rsid w:val="00AA30EC"/>
    <w:rsid w:val="00AA4DEC"/>
    <w:rsid w:val="00AA6F05"/>
    <w:rsid w:val="00AA7484"/>
    <w:rsid w:val="00AB0E48"/>
    <w:rsid w:val="00AB1D7F"/>
    <w:rsid w:val="00AB20C7"/>
    <w:rsid w:val="00AB2B02"/>
    <w:rsid w:val="00AB3C72"/>
    <w:rsid w:val="00AB5027"/>
    <w:rsid w:val="00AB56F4"/>
    <w:rsid w:val="00AB7800"/>
    <w:rsid w:val="00AB7D94"/>
    <w:rsid w:val="00AC06D1"/>
    <w:rsid w:val="00AC1C87"/>
    <w:rsid w:val="00AC3E84"/>
    <w:rsid w:val="00AC4268"/>
    <w:rsid w:val="00AC46D5"/>
    <w:rsid w:val="00AC4A64"/>
    <w:rsid w:val="00AC5820"/>
    <w:rsid w:val="00AC5900"/>
    <w:rsid w:val="00AC60ED"/>
    <w:rsid w:val="00AC65A9"/>
    <w:rsid w:val="00AC6654"/>
    <w:rsid w:val="00AC6829"/>
    <w:rsid w:val="00AC70E3"/>
    <w:rsid w:val="00AD05AB"/>
    <w:rsid w:val="00AD1B05"/>
    <w:rsid w:val="00AD1CD8"/>
    <w:rsid w:val="00AD34F2"/>
    <w:rsid w:val="00AD3DF6"/>
    <w:rsid w:val="00AD3FFA"/>
    <w:rsid w:val="00AD4747"/>
    <w:rsid w:val="00AD4AAD"/>
    <w:rsid w:val="00AD4C69"/>
    <w:rsid w:val="00AD5AE6"/>
    <w:rsid w:val="00AD5D96"/>
    <w:rsid w:val="00AD612F"/>
    <w:rsid w:val="00AD61E0"/>
    <w:rsid w:val="00AD6963"/>
    <w:rsid w:val="00AD6F8E"/>
    <w:rsid w:val="00AD7604"/>
    <w:rsid w:val="00AE083D"/>
    <w:rsid w:val="00AE0C5F"/>
    <w:rsid w:val="00AE162E"/>
    <w:rsid w:val="00AE3531"/>
    <w:rsid w:val="00AE3A08"/>
    <w:rsid w:val="00AE3AD3"/>
    <w:rsid w:val="00AE3B28"/>
    <w:rsid w:val="00AE4827"/>
    <w:rsid w:val="00AE4BB2"/>
    <w:rsid w:val="00AE54C2"/>
    <w:rsid w:val="00AE69B6"/>
    <w:rsid w:val="00AE76AA"/>
    <w:rsid w:val="00AE77D8"/>
    <w:rsid w:val="00AF0436"/>
    <w:rsid w:val="00AF06E2"/>
    <w:rsid w:val="00AF2954"/>
    <w:rsid w:val="00AF2E38"/>
    <w:rsid w:val="00AF624B"/>
    <w:rsid w:val="00AF6322"/>
    <w:rsid w:val="00AF6406"/>
    <w:rsid w:val="00AF6B22"/>
    <w:rsid w:val="00AF6EBC"/>
    <w:rsid w:val="00AF7301"/>
    <w:rsid w:val="00AF77F4"/>
    <w:rsid w:val="00B0207D"/>
    <w:rsid w:val="00B04B9E"/>
    <w:rsid w:val="00B06011"/>
    <w:rsid w:val="00B062F7"/>
    <w:rsid w:val="00B06AC0"/>
    <w:rsid w:val="00B071D7"/>
    <w:rsid w:val="00B0771F"/>
    <w:rsid w:val="00B0780A"/>
    <w:rsid w:val="00B07BF0"/>
    <w:rsid w:val="00B07F5B"/>
    <w:rsid w:val="00B109F2"/>
    <w:rsid w:val="00B14511"/>
    <w:rsid w:val="00B14F1B"/>
    <w:rsid w:val="00B15075"/>
    <w:rsid w:val="00B161E2"/>
    <w:rsid w:val="00B1779F"/>
    <w:rsid w:val="00B17844"/>
    <w:rsid w:val="00B210D7"/>
    <w:rsid w:val="00B21548"/>
    <w:rsid w:val="00B21CAC"/>
    <w:rsid w:val="00B23520"/>
    <w:rsid w:val="00B244E1"/>
    <w:rsid w:val="00B258BB"/>
    <w:rsid w:val="00B259FD"/>
    <w:rsid w:val="00B305E2"/>
    <w:rsid w:val="00B30A2F"/>
    <w:rsid w:val="00B31A79"/>
    <w:rsid w:val="00B3233E"/>
    <w:rsid w:val="00B3255F"/>
    <w:rsid w:val="00B34CAE"/>
    <w:rsid w:val="00B35E1A"/>
    <w:rsid w:val="00B35F20"/>
    <w:rsid w:val="00B414C0"/>
    <w:rsid w:val="00B41B0E"/>
    <w:rsid w:val="00B42878"/>
    <w:rsid w:val="00B42FDE"/>
    <w:rsid w:val="00B43147"/>
    <w:rsid w:val="00B43149"/>
    <w:rsid w:val="00B45A85"/>
    <w:rsid w:val="00B52572"/>
    <w:rsid w:val="00B52C49"/>
    <w:rsid w:val="00B5548F"/>
    <w:rsid w:val="00B55D19"/>
    <w:rsid w:val="00B56CEF"/>
    <w:rsid w:val="00B605EB"/>
    <w:rsid w:val="00B61A70"/>
    <w:rsid w:val="00B640E9"/>
    <w:rsid w:val="00B646F5"/>
    <w:rsid w:val="00B6478F"/>
    <w:rsid w:val="00B648D6"/>
    <w:rsid w:val="00B64F0F"/>
    <w:rsid w:val="00B674B0"/>
    <w:rsid w:val="00B67B97"/>
    <w:rsid w:val="00B7199C"/>
    <w:rsid w:val="00B72072"/>
    <w:rsid w:val="00B766D2"/>
    <w:rsid w:val="00B76ECA"/>
    <w:rsid w:val="00B7798C"/>
    <w:rsid w:val="00B77FAD"/>
    <w:rsid w:val="00B800F1"/>
    <w:rsid w:val="00B8111E"/>
    <w:rsid w:val="00B82DDE"/>
    <w:rsid w:val="00B8483A"/>
    <w:rsid w:val="00B91676"/>
    <w:rsid w:val="00B92DD3"/>
    <w:rsid w:val="00B9568A"/>
    <w:rsid w:val="00B96031"/>
    <w:rsid w:val="00B96510"/>
    <w:rsid w:val="00B968C8"/>
    <w:rsid w:val="00B96BC1"/>
    <w:rsid w:val="00B97B2B"/>
    <w:rsid w:val="00B97E25"/>
    <w:rsid w:val="00BA0083"/>
    <w:rsid w:val="00BA07F1"/>
    <w:rsid w:val="00BA1E8B"/>
    <w:rsid w:val="00BA227E"/>
    <w:rsid w:val="00BA2AD7"/>
    <w:rsid w:val="00BA3847"/>
    <w:rsid w:val="00BA3EC5"/>
    <w:rsid w:val="00BA4B48"/>
    <w:rsid w:val="00BA51D9"/>
    <w:rsid w:val="00BA578E"/>
    <w:rsid w:val="00BA6057"/>
    <w:rsid w:val="00BA67A4"/>
    <w:rsid w:val="00BA7463"/>
    <w:rsid w:val="00BB0E8A"/>
    <w:rsid w:val="00BB1BE3"/>
    <w:rsid w:val="00BB28A2"/>
    <w:rsid w:val="00BB2BAA"/>
    <w:rsid w:val="00BB30D6"/>
    <w:rsid w:val="00BB394E"/>
    <w:rsid w:val="00BB589F"/>
    <w:rsid w:val="00BB5D8F"/>
    <w:rsid w:val="00BB5DFC"/>
    <w:rsid w:val="00BB6237"/>
    <w:rsid w:val="00BB67BC"/>
    <w:rsid w:val="00BC24F6"/>
    <w:rsid w:val="00BC4BD1"/>
    <w:rsid w:val="00BC51E7"/>
    <w:rsid w:val="00BC560B"/>
    <w:rsid w:val="00BC7162"/>
    <w:rsid w:val="00BD0DB6"/>
    <w:rsid w:val="00BD101A"/>
    <w:rsid w:val="00BD279D"/>
    <w:rsid w:val="00BD28D7"/>
    <w:rsid w:val="00BD2E30"/>
    <w:rsid w:val="00BD2E76"/>
    <w:rsid w:val="00BD2E8F"/>
    <w:rsid w:val="00BD36DC"/>
    <w:rsid w:val="00BD3BC8"/>
    <w:rsid w:val="00BD5980"/>
    <w:rsid w:val="00BD6BB8"/>
    <w:rsid w:val="00BD6CFE"/>
    <w:rsid w:val="00BE0664"/>
    <w:rsid w:val="00BE0C9C"/>
    <w:rsid w:val="00BE107C"/>
    <w:rsid w:val="00BE224A"/>
    <w:rsid w:val="00BE2B59"/>
    <w:rsid w:val="00BE4408"/>
    <w:rsid w:val="00BE4451"/>
    <w:rsid w:val="00BE4958"/>
    <w:rsid w:val="00BE7787"/>
    <w:rsid w:val="00BF0FEF"/>
    <w:rsid w:val="00BF131E"/>
    <w:rsid w:val="00BF5673"/>
    <w:rsid w:val="00BF68BA"/>
    <w:rsid w:val="00BF69CF"/>
    <w:rsid w:val="00BF7C4F"/>
    <w:rsid w:val="00C02155"/>
    <w:rsid w:val="00C02C0C"/>
    <w:rsid w:val="00C0303C"/>
    <w:rsid w:val="00C03B89"/>
    <w:rsid w:val="00C0428F"/>
    <w:rsid w:val="00C04EF4"/>
    <w:rsid w:val="00C067FE"/>
    <w:rsid w:val="00C074C9"/>
    <w:rsid w:val="00C07608"/>
    <w:rsid w:val="00C07C32"/>
    <w:rsid w:val="00C10123"/>
    <w:rsid w:val="00C105ED"/>
    <w:rsid w:val="00C11F76"/>
    <w:rsid w:val="00C12225"/>
    <w:rsid w:val="00C12457"/>
    <w:rsid w:val="00C13832"/>
    <w:rsid w:val="00C15753"/>
    <w:rsid w:val="00C1620E"/>
    <w:rsid w:val="00C165B6"/>
    <w:rsid w:val="00C16DF8"/>
    <w:rsid w:val="00C17F88"/>
    <w:rsid w:val="00C200EB"/>
    <w:rsid w:val="00C225B9"/>
    <w:rsid w:val="00C227FB"/>
    <w:rsid w:val="00C22DA5"/>
    <w:rsid w:val="00C2307E"/>
    <w:rsid w:val="00C232D0"/>
    <w:rsid w:val="00C24A57"/>
    <w:rsid w:val="00C25F98"/>
    <w:rsid w:val="00C26462"/>
    <w:rsid w:val="00C26D8E"/>
    <w:rsid w:val="00C275E2"/>
    <w:rsid w:val="00C32E53"/>
    <w:rsid w:val="00C357A0"/>
    <w:rsid w:val="00C35A0F"/>
    <w:rsid w:val="00C3611D"/>
    <w:rsid w:val="00C37584"/>
    <w:rsid w:val="00C37B22"/>
    <w:rsid w:val="00C41053"/>
    <w:rsid w:val="00C4153D"/>
    <w:rsid w:val="00C425D3"/>
    <w:rsid w:val="00C43114"/>
    <w:rsid w:val="00C43448"/>
    <w:rsid w:val="00C4379A"/>
    <w:rsid w:val="00C43C51"/>
    <w:rsid w:val="00C44D62"/>
    <w:rsid w:val="00C44ED5"/>
    <w:rsid w:val="00C46ACB"/>
    <w:rsid w:val="00C517AA"/>
    <w:rsid w:val="00C51D3A"/>
    <w:rsid w:val="00C52178"/>
    <w:rsid w:val="00C52404"/>
    <w:rsid w:val="00C5273C"/>
    <w:rsid w:val="00C53B2D"/>
    <w:rsid w:val="00C54E75"/>
    <w:rsid w:val="00C555CA"/>
    <w:rsid w:val="00C556FE"/>
    <w:rsid w:val="00C558F2"/>
    <w:rsid w:val="00C616A2"/>
    <w:rsid w:val="00C61A97"/>
    <w:rsid w:val="00C61C76"/>
    <w:rsid w:val="00C64ADE"/>
    <w:rsid w:val="00C65541"/>
    <w:rsid w:val="00C65706"/>
    <w:rsid w:val="00C66B37"/>
    <w:rsid w:val="00C66BA2"/>
    <w:rsid w:val="00C70069"/>
    <w:rsid w:val="00C705C0"/>
    <w:rsid w:val="00C70F9A"/>
    <w:rsid w:val="00C71104"/>
    <w:rsid w:val="00C7130B"/>
    <w:rsid w:val="00C72DA7"/>
    <w:rsid w:val="00C73BFE"/>
    <w:rsid w:val="00C7448F"/>
    <w:rsid w:val="00C74902"/>
    <w:rsid w:val="00C7615D"/>
    <w:rsid w:val="00C76B18"/>
    <w:rsid w:val="00C802A9"/>
    <w:rsid w:val="00C8086E"/>
    <w:rsid w:val="00C809B8"/>
    <w:rsid w:val="00C80ED6"/>
    <w:rsid w:val="00C816B4"/>
    <w:rsid w:val="00C817A4"/>
    <w:rsid w:val="00C81C87"/>
    <w:rsid w:val="00C81E0B"/>
    <w:rsid w:val="00C82B79"/>
    <w:rsid w:val="00C83E94"/>
    <w:rsid w:val="00C84C90"/>
    <w:rsid w:val="00C85164"/>
    <w:rsid w:val="00C85F01"/>
    <w:rsid w:val="00C8788E"/>
    <w:rsid w:val="00C913B5"/>
    <w:rsid w:val="00C9174D"/>
    <w:rsid w:val="00C92317"/>
    <w:rsid w:val="00C93156"/>
    <w:rsid w:val="00C9462E"/>
    <w:rsid w:val="00C946D1"/>
    <w:rsid w:val="00C94B65"/>
    <w:rsid w:val="00C94DD9"/>
    <w:rsid w:val="00C95985"/>
    <w:rsid w:val="00C96742"/>
    <w:rsid w:val="00CA0435"/>
    <w:rsid w:val="00CA0DF6"/>
    <w:rsid w:val="00CA1366"/>
    <w:rsid w:val="00CA1489"/>
    <w:rsid w:val="00CA26B7"/>
    <w:rsid w:val="00CA3432"/>
    <w:rsid w:val="00CA3646"/>
    <w:rsid w:val="00CA5819"/>
    <w:rsid w:val="00CA5EE1"/>
    <w:rsid w:val="00CA7370"/>
    <w:rsid w:val="00CA7570"/>
    <w:rsid w:val="00CB0B58"/>
    <w:rsid w:val="00CB2779"/>
    <w:rsid w:val="00CB31FD"/>
    <w:rsid w:val="00CB33F8"/>
    <w:rsid w:val="00CB4FE3"/>
    <w:rsid w:val="00CB76DF"/>
    <w:rsid w:val="00CB7892"/>
    <w:rsid w:val="00CC007D"/>
    <w:rsid w:val="00CC1CE6"/>
    <w:rsid w:val="00CC2B7D"/>
    <w:rsid w:val="00CC32D4"/>
    <w:rsid w:val="00CC3C9A"/>
    <w:rsid w:val="00CC5026"/>
    <w:rsid w:val="00CC68D0"/>
    <w:rsid w:val="00CC69AE"/>
    <w:rsid w:val="00CC7035"/>
    <w:rsid w:val="00CC7EBF"/>
    <w:rsid w:val="00CD1292"/>
    <w:rsid w:val="00CD138C"/>
    <w:rsid w:val="00CD148E"/>
    <w:rsid w:val="00CD1975"/>
    <w:rsid w:val="00CD1B80"/>
    <w:rsid w:val="00CD2FFE"/>
    <w:rsid w:val="00CD3E52"/>
    <w:rsid w:val="00CD6F2E"/>
    <w:rsid w:val="00CE0658"/>
    <w:rsid w:val="00CE264F"/>
    <w:rsid w:val="00CE2687"/>
    <w:rsid w:val="00CE3121"/>
    <w:rsid w:val="00CE3CC6"/>
    <w:rsid w:val="00CE409B"/>
    <w:rsid w:val="00CE46C7"/>
    <w:rsid w:val="00CE5C4D"/>
    <w:rsid w:val="00CE6A50"/>
    <w:rsid w:val="00CE6EE6"/>
    <w:rsid w:val="00CF0CCD"/>
    <w:rsid w:val="00CF1039"/>
    <w:rsid w:val="00CF1EBA"/>
    <w:rsid w:val="00CF46AA"/>
    <w:rsid w:val="00CF4788"/>
    <w:rsid w:val="00CF4AE1"/>
    <w:rsid w:val="00CF5227"/>
    <w:rsid w:val="00CF62BB"/>
    <w:rsid w:val="00CF737D"/>
    <w:rsid w:val="00CF7C92"/>
    <w:rsid w:val="00D01872"/>
    <w:rsid w:val="00D01AE5"/>
    <w:rsid w:val="00D01C7D"/>
    <w:rsid w:val="00D01FFA"/>
    <w:rsid w:val="00D03F9A"/>
    <w:rsid w:val="00D06D51"/>
    <w:rsid w:val="00D1157F"/>
    <w:rsid w:val="00D11DF2"/>
    <w:rsid w:val="00D12918"/>
    <w:rsid w:val="00D1308E"/>
    <w:rsid w:val="00D13470"/>
    <w:rsid w:val="00D14678"/>
    <w:rsid w:val="00D15963"/>
    <w:rsid w:val="00D22275"/>
    <w:rsid w:val="00D2442C"/>
    <w:rsid w:val="00D2451D"/>
    <w:rsid w:val="00D24991"/>
    <w:rsid w:val="00D25060"/>
    <w:rsid w:val="00D31150"/>
    <w:rsid w:val="00D32D79"/>
    <w:rsid w:val="00D33201"/>
    <w:rsid w:val="00D33D15"/>
    <w:rsid w:val="00D36A84"/>
    <w:rsid w:val="00D36E15"/>
    <w:rsid w:val="00D37954"/>
    <w:rsid w:val="00D37A78"/>
    <w:rsid w:val="00D4007A"/>
    <w:rsid w:val="00D401C2"/>
    <w:rsid w:val="00D403E7"/>
    <w:rsid w:val="00D40925"/>
    <w:rsid w:val="00D4451E"/>
    <w:rsid w:val="00D448BE"/>
    <w:rsid w:val="00D46AE3"/>
    <w:rsid w:val="00D47523"/>
    <w:rsid w:val="00D50255"/>
    <w:rsid w:val="00D512D3"/>
    <w:rsid w:val="00D51777"/>
    <w:rsid w:val="00D52A31"/>
    <w:rsid w:val="00D52D02"/>
    <w:rsid w:val="00D53E99"/>
    <w:rsid w:val="00D5430A"/>
    <w:rsid w:val="00D55BA7"/>
    <w:rsid w:val="00D55DA8"/>
    <w:rsid w:val="00D56361"/>
    <w:rsid w:val="00D5654A"/>
    <w:rsid w:val="00D566AE"/>
    <w:rsid w:val="00D579A3"/>
    <w:rsid w:val="00D60FFB"/>
    <w:rsid w:val="00D630BA"/>
    <w:rsid w:val="00D65D3C"/>
    <w:rsid w:val="00D664A3"/>
    <w:rsid w:val="00D66520"/>
    <w:rsid w:val="00D715C3"/>
    <w:rsid w:val="00D7175F"/>
    <w:rsid w:val="00D71993"/>
    <w:rsid w:val="00D7213E"/>
    <w:rsid w:val="00D73212"/>
    <w:rsid w:val="00D73D9E"/>
    <w:rsid w:val="00D743EC"/>
    <w:rsid w:val="00D75886"/>
    <w:rsid w:val="00D76966"/>
    <w:rsid w:val="00D82763"/>
    <w:rsid w:val="00D82C59"/>
    <w:rsid w:val="00D82D43"/>
    <w:rsid w:val="00D844E4"/>
    <w:rsid w:val="00D84728"/>
    <w:rsid w:val="00D84CC4"/>
    <w:rsid w:val="00D85297"/>
    <w:rsid w:val="00D854EF"/>
    <w:rsid w:val="00D86251"/>
    <w:rsid w:val="00D862A6"/>
    <w:rsid w:val="00D86D57"/>
    <w:rsid w:val="00D911E5"/>
    <w:rsid w:val="00D930A2"/>
    <w:rsid w:val="00D94C93"/>
    <w:rsid w:val="00D94E61"/>
    <w:rsid w:val="00D954E7"/>
    <w:rsid w:val="00D95BD4"/>
    <w:rsid w:val="00D965B1"/>
    <w:rsid w:val="00D96FD0"/>
    <w:rsid w:val="00D97007"/>
    <w:rsid w:val="00D97642"/>
    <w:rsid w:val="00DA43DE"/>
    <w:rsid w:val="00DA4BAF"/>
    <w:rsid w:val="00DA6435"/>
    <w:rsid w:val="00DA776A"/>
    <w:rsid w:val="00DA7942"/>
    <w:rsid w:val="00DB0986"/>
    <w:rsid w:val="00DB28DB"/>
    <w:rsid w:val="00DB4680"/>
    <w:rsid w:val="00DB49E0"/>
    <w:rsid w:val="00DB6EC0"/>
    <w:rsid w:val="00DB7052"/>
    <w:rsid w:val="00DB7CE0"/>
    <w:rsid w:val="00DC06AC"/>
    <w:rsid w:val="00DC16A3"/>
    <w:rsid w:val="00DC1A5C"/>
    <w:rsid w:val="00DC361E"/>
    <w:rsid w:val="00DC3EBB"/>
    <w:rsid w:val="00DC4156"/>
    <w:rsid w:val="00DC4215"/>
    <w:rsid w:val="00DC455D"/>
    <w:rsid w:val="00DC4AA8"/>
    <w:rsid w:val="00DC7D67"/>
    <w:rsid w:val="00DD01DD"/>
    <w:rsid w:val="00DD06DB"/>
    <w:rsid w:val="00DD205E"/>
    <w:rsid w:val="00DD339A"/>
    <w:rsid w:val="00DD3DF0"/>
    <w:rsid w:val="00DD3F18"/>
    <w:rsid w:val="00DD4F34"/>
    <w:rsid w:val="00DD5F1C"/>
    <w:rsid w:val="00DD7482"/>
    <w:rsid w:val="00DE3182"/>
    <w:rsid w:val="00DE34CF"/>
    <w:rsid w:val="00DE368E"/>
    <w:rsid w:val="00DE40DC"/>
    <w:rsid w:val="00DE4AF9"/>
    <w:rsid w:val="00DE513C"/>
    <w:rsid w:val="00DE5C25"/>
    <w:rsid w:val="00DE628D"/>
    <w:rsid w:val="00DE715A"/>
    <w:rsid w:val="00DE7F72"/>
    <w:rsid w:val="00DF2A4E"/>
    <w:rsid w:val="00DF2D62"/>
    <w:rsid w:val="00DF2EA0"/>
    <w:rsid w:val="00DF310A"/>
    <w:rsid w:val="00DF3498"/>
    <w:rsid w:val="00DF45AD"/>
    <w:rsid w:val="00DF460E"/>
    <w:rsid w:val="00DF4F1A"/>
    <w:rsid w:val="00DF5518"/>
    <w:rsid w:val="00DF5C62"/>
    <w:rsid w:val="00DF6792"/>
    <w:rsid w:val="00DF6BFD"/>
    <w:rsid w:val="00DF744A"/>
    <w:rsid w:val="00DF7969"/>
    <w:rsid w:val="00DF7FF7"/>
    <w:rsid w:val="00E0021D"/>
    <w:rsid w:val="00E019FB"/>
    <w:rsid w:val="00E01DEE"/>
    <w:rsid w:val="00E0277E"/>
    <w:rsid w:val="00E02C8C"/>
    <w:rsid w:val="00E04430"/>
    <w:rsid w:val="00E075D3"/>
    <w:rsid w:val="00E07818"/>
    <w:rsid w:val="00E07FC5"/>
    <w:rsid w:val="00E13F3D"/>
    <w:rsid w:val="00E13F52"/>
    <w:rsid w:val="00E1415A"/>
    <w:rsid w:val="00E155C2"/>
    <w:rsid w:val="00E177BB"/>
    <w:rsid w:val="00E17BC5"/>
    <w:rsid w:val="00E20827"/>
    <w:rsid w:val="00E20AD7"/>
    <w:rsid w:val="00E20B30"/>
    <w:rsid w:val="00E22B73"/>
    <w:rsid w:val="00E239B0"/>
    <w:rsid w:val="00E23E23"/>
    <w:rsid w:val="00E248A3"/>
    <w:rsid w:val="00E24987"/>
    <w:rsid w:val="00E24AF8"/>
    <w:rsid w:val="00E25769"/>
    <w:rsid w:val="00E26217"/>
    <w:rsid w:val="00E2730C"/>
    <w:rsid w:val="00E274AC"/>
    <w:rsid w:val="00E27B69"/>
    <w:rsid w:val="00E27F10"/>
    <w:rsid w:val="00E27FD3"/>
    <w:rsid w:val="00E306C7"/>
    <w:rsid w:val="00E332D9"/>
    <w:rsid w:val="00E34122"/>
    <w:rsid w:val="00E34898"/>
    <w:rsid w:val="00E36402"/>
    <w:rsid w:val="00E3703E"/>
    <w:rsid w:val="00E37249"/>
    <w:rsid w:val="00E402A1"/>
    <w:rsid w:val="00E4077F"/>
    <w:rsid w:val="00E409CB"/>
    <w:rsid w:val="00E4145C"/>
    <w:rsid w:val="00E422CE"/>
    <w:rsid w:val="00E42B9B"/>
    <w:rsid w:val="00E43397"/>
    <w:rsid w:val="00E43E01"/>
    <w:rsid w:val="00E44DE2"/>
    <w:rsid w:val="00E4673E"/>
    <w:rsid w:val="00E4747D"/>
    <w:rsid w:val="00E47732"/>
    <w:rsid w:val="00E502E2"/>
    <w:rsid w:val="00E50C16"/>
    <w:rsid w:val="00E52410"/>
    <w:rsid w:val="00E5299C"/>
    <w:rsid w:val="00E5400E"/>
    <w:rsid w:val="00E604C3"/>
    <w:rsid w:val="00E60A18"/>
    <w:rsid w:val="00E6146E"/>
    <w:rsid w:val="00E6159E"/>
    <w:rsid w:val="00E61AC6"/>
    <w:rsid w:val="00E63C2D"/>
    <w:rsid w:val="00E661DE"/>
    <w:rsid w:val="00E6780A"/>
    <w:rsid w:val="00E67AFD"/>
    <w:rsid w:val="00E70731"/>
    <w:rsid w:val="00E72370"/>
    <w:rsid w:val="00E72940"/>
    <w:rsid w:val="00E72958"/>
    <w:rsid w:val="00E75650"/>
    <w:rsid w:val="00E76059"/>
    <w:rsid w:val="00E80982"/>
    <w:rsid w:val="00E81280"/>
    <w:rsid w:val="00E831C4"/>
    <w:rsid w:val="00E83649"/>
    <w:rsid w:val="00E836B3"/>
    <w:rsid w:val="00E84247"/>
    <w:rsid w:val="00E84248"/>
    <w:rsid w:val="00E85789"/>
    <w:rsid w:val="00E8592E"/>
    <w:rsid w:val="00E904BA"/>
    <w:rsid w:val="00E91D72"/>
    <w:rsid w:val="00E9272E"/>
    <w:rsid w:val="00E92EFD"/>
    <w:rsid w:val="00E93E7B"/>
    <w:rsid w:val="00E966FA"/>
    <w:rsid w:val="00E97D89"/>
    <w:rsid w:val="00EA0174"/>
    <w:rsid w:val="00EA0242"/>
    <w:rsid w:val="00EA0416"/>
    <w:rsid w:val="00EA14CB"/>
    <w:rsid w:val="00EA2D20"/>
    <w:rsid w:val="00EA2F5C"/>
    <w:rsid w:val="00EA356F"/>
    <w:rsid w:val="00EA48B5"/>
    <w:rsid w:val="00EA4941"/>
    <w:rsid w:val="00EA4E42"/>
    <w:rsid w:val="00EA56FD"/>
    <w:rsid w:val="00EA7C33"/>
    <w:rsid w:val="00EA7E0F"/>
    <w:rsid w:val="00EB0511"/>
    <w:rsid w:val="00EB09B7"/>
    <w:rsid w:val="00EB0F05"/>
    <w:rsid w:val="00EB1420"/>
    <w:rsid w:val="00EB1F50"/>
    <w:rsid w:val="00EB242C"/>
    <w:rsid w:val="00EB2B47"/>
    <w:rsid w:val="00EB32BD"/>
    <w:rsid w:val="00EB39B2"/>
    <w:rsid w:val="00EB42DD"/>
    <w:rsid w:val="00EB509D"/>
    <w:rsid w:val="00EB6C50"/>
    <w:rsid w:val="00EB6F80"/>
    <w:rsid w:val="00EB7C23"/>
    <w:rsid w:val="00EC05FF"/>
    <w:rsid w:val="00EC226E"/>
    <w:rsid w:val="00EC308C"/>
    <w:rsid w:val="00EC4976"/>
    <w:rsid w:val="00EC4B69"/>
    <w:rsid w:val="00EC4E9A"/>
    <w:rsid w:val="00EC5424"/>
    <w:rsid w:val="00EC58D5"/>
    <w:rsid w:val="00EC6413"/>
    <w:rsid w:val="00EC66E4"/>
    <w:rsid w:val="00EC67F3"/>
    <w:rsid w:val="00EC71D9"/>
    <w:rsid w:val="00EC7937"/>
    <w:rsid w:val="00EC7C37"/>
    <w:rsid w:val="00EC7CBA"/>
    <w:rsid w:val="00ED025E"/>
    <w:rsid w:val="00ED0A60"/>
    <w:rsid w:val="00ED1EDB"/>
    <w:rsid w:val="00ED3C2B"/>
    <w:rsid w:val="00ED649F"/>
    <w:rsid w:val="00ED767F"/>
    <w:rsid w:val="00EE05CE"/>
    <w:rsid w:val="00EE194E"/>
    <w:rsid w:val="00EE2EB6"/>
    <w:rsid w:val="00EE37AA"/>
    <w:rsid w:val="00EE4C13"/>
    <w:rsid w:val="00EE4DFE"/>
    <w:rsid w:val="00EE572E"/>
    <w:rsid w:val="00EE7A30"/>
    <w:rsid w:val="00EE7BF9"/>
    <w:rsid w:val="00EE7D7C"/>
    <w:rsid w:val="00EF0253"/>
    <w:rsid w:val="00EF0818"/>
    <w:rsid w:val="00EF3E37"/>
    <w:rsid w:val="00EF54DD"/>
    <w:rsid w:val="00EF565C"/>
    <w:rsid w:val="00EF5B67"/>
    <w:rsid w:val="00EF5D1E"/>
    <w:rsid w:val="00EF628B"/>
    <w:rsid w:val="00EF7A15"/>
    <w:rsid w:val="00F0227C"/>
    <w:rsid w:val="00F0418A"/>
    <w:rsid w:val="00F042A7"/>
    <w:rsid w:val="00F0565F"/>
    <w:rsid w:val="00F077FD"/>
    <w:rsid w:val="00F105E9"/>
    <w:rsid w:val="00F1189C"/>
    <w:rsid w:val="00F11BDB"/>
    <w:rsid w:val="00F1215E"/>
    <w:rsid w:val="00F13C24"/>
    <w:rsid w:val="00F1596D"/>
    <w:rsid w:val="00F15A21"/>
    <w:rsid w:val="00F15ED5"/>
    <w:rsid w:val="00F16636"/>
    <w:rsid w:val="00F172FD"/>
    <w:rsid w:val="00F17550"/>
    <w:rsid w:val="00F2040A"/>
    <w:rsid w:val="00F21F14"/>
    <w:rsid w:val="00F238B0"/>
    <w:rsid w:val="00F25D98"/>
    <w:rsid w:val="00F2634A"/>
    <w:rsid w:val="00F27FCC"/>
    <w:rsid w:val="00F300FB"/>
    <w:rsid w:val="00F3107A"/>
    <w:rsid w:val="00F31F67"/>
    <w:rsid w:val="00F328C1"/>
    <w:rsid w:val="00F333CC"/>
    <w:rsid w:val="00F344EF"/>
    <w:rsid w:val="00F359F6"/>
    <w:rsid w:val="00F36B69"/>
    <w:rsid w:val="00F378AA"/>
    <w:rsid w:val="00F37A4E"/>
    <w:rsid w:val="00F37D70"/>
    <w:rsid w:val="00F42238"/>
    <w:rsid w:val="00F42D05"/>
    <w:rsid w:val="00F433FB"/>
    <w:rsid w:val="00F43B54"/>
    <w:rsid w:val="00F4549A"/>
    <w:rsid w:val="00F458E4"/>
    <w:rsid w:val="00F45AEB"/>
    <w:rsid w:val="00F45C62"/>
    <w:rsid w:val="00F5086D"/>
    <w:rsid w:val="00F5146F"/>
    <w:rsid w:val="00F52985"/>
    <w:rsid w:val="00F53DE2"/>
    <w:rsid w:val="00F5446A"/>
    <w:rsid w:val="00F545D8"/>
    <w:rsid w:val="00F55018"/>
    <w:rsid w:val="00F555D9"/>
    <w:rsid w:val="00F55DA1"/>
    <w:rsid w:val="00F56130"/>
    <w:rsid w:val="00F569B8"/>
    <w:rsid w:val="00F56CB2"/>
    <w:rsid w:val="00F56DC5"/>
    <w:rsid w:val="00F5729A"/>
    <w:rsid w:val="00F605A8"/>
    <w:rsid w:val="00F621AA"/>
    <w:rsid w:val="00F621D1"/>
    <w:rsid w:val="00F62C85"/>
    <w:rsid w:val="00F63003"/>
    <w:rsid w:val="00F63467"/>
    <w:rsid w:val="00F635A5"/>
    <w:rsid w:val="00F63AE3"/>
    <w:rsid w:val="00F64AC1"/>
    <w:rsid w:val="00F65D6B"/>
    <w:rsid w:val="00F66F9E"/>
    <w:rsid w:val="00F702A8"/>
    <w:rsid w:val="00F718C5"/>
    <w:rsid w:val="00F74151"/>
    <w:rsid w:val="00F754B1"/>
    <w:rsid w:val="00F763A7"/>
    <w:rsid w:val="00F77532"/>
    <w:rsid w:val="00F80CB4"/>
    <w:rsid w:val="00F8199D"/>
    <w:rsid w:val="00F8233A"/>
    <w:rsid w:val="00F84320"/>
    <w:rsid w:val="00F845E7"/>
    <w:rsid w:val="00F84972"/>
    <w:rsid w:val="00F858D1"/>
    <w:rsid w:val="00F86A2B"/>
    <w:rsid w:val="00F871B6"/>
    <w:rsid w:val="00F87525"/>
    <w:rsid w:val="00F877BE"/>
    <w:rsid w:val="00F9054B"/>
    <w:rsid w:val="00F906A0"/>
    <w:rsid w:val="00F91C1A"/>
    <w:rsid w:val="00F92DE9"/>
    <w:rsid w:val="00F93591"/>
    <w:rsid w:val="00F93E9D"/>
    <w:rsid w:val="00F94526"/>
    <w:rsid w:val="00F97D54"/>
    <w:rsid w:val="00FA0EDC"/>
    <w:rsid w:val="00FA12FA"/>
    <w:rsid w:val="00FA43AB"/>
    <w:rsid w:val="00FA5BD7"/>
    <w:rsid w:val="00FA6C9A"/>
    <w:rsid w:val="00FA6F9E"/>
    <w:rsid w:val="00FB0441"/>
    <w:rsid w:val="00FB26E8"/>
    <w:rsid w:val="00FB6386"/>
    <w:rsid w:val="00FB6819"/>
    <w:rsid w:val="00FC0A9E"/>
    <w:rsid w:val="00FC133D"/>
    <w:rsid w:val="00FC14A3"/>
    <w:rsid w:val="00FC26F4"/>
    <w:rsid w:val="00FC3D83"/>
    <w:rsid w:val="00FC3F7D"/>
    <w:rsid w:val="00FC42F6"/>
    <w:rsid w:val="00FC4D48"/>
    <w:rsid w:val="00FC5F82"/>
    <w:rsid w:val="00FC76CF"/>
    <w:rsid w:val="00FD0A39"/>
    <w:rsid w:val="00FD19EF"/>
    <w:rsid w:val="00FD3AB6"/>
    <w:rsid w:val="00FD7ACD"/>
    <w:rsid w:val="00FE1079"/>
    <w:rsid w:val="00FE274A"/>
    <w:rsid w:val="00FE281C"/>
    <w:rsid w:val="00FE3AAC"/>
    <w:rsid w:val="00FE45B7"/>
    <w:rsid w:val="00FE6706"/>
    <w:rsid w:val="00FE67AC"/>
    <w:rsid w:val="00FF0469"/>
    <w:rsid w:val="00FF3A52"/>
    <w:rsid w:val="00FF7218"/>
    <w:rsid w:val="01B2E523"/>
    <w:rsid w:val="0224137B"/>
    <w:rsid w:val="029CAC12"/>
    <w:rsid w:val="0634292F"/>
    <w:rsid w:val="07701D35"/>
    <w:rsid w:val="07CD3F67"/>
    <w:rsid w:val="0863E028"/>
    <w:rsid w:val="08744983"/>
    <w:rsid w:val="090BED96"/>
    <w:rsid w:val="09FB4E5E"/>
    <w:rsid w:val="0B04E029"/>
    <w:rsid w:val="0B28694E"/>
    <w:rsid w:val="0B9F7166"/>
    <w:rsid w:val="0BACED97"/>
    <w:rsid w:val="0BB4DB1D"/>
    <w:rsid w:val="0C72459B"/>
    <w:rsid w:val="0DE0D0FE"/>
    <w:rsid w:val="1074FE57"/>
    <w:rsid w:val="120EB2EA"/>
    <w:rsid w:val="12B0FEDC"/>
    <w:rsid w:val="1322C5B4"/>
    <w:rsid w:val="132B33F4"/>
    <w:rsid w:val="132F5F4E"/>
    <w:rsid w:val="13AA834B"/>
    <w:rsid w:val="13BFED02"/>
    <w:rsid w:val="14813A45"/>
    <w:rsid w:val="16C50B34"/>
    <w:rsid w:val="1A98BBF0"/>
    <w:rsid w:val="1BB59530"/>
    <w:rsid w:val="1C3F91B5"/>
    <w:rsid w:val="1DEA2C81"/>
    <w:rsid w:val="1E4169DE"/>
    <w:rsid w:val="1F6C91BD"/>
    <w:rsid w:val="1FFD96E7"/>
    <w:rsid w:val="21C1319D"/>
    <w:rsid w:val="2315A3C4"/>
    <w:rsid w:val="23B587F1"/>
    <w:rsid w:val="26398D5A"/>
    <w:rsid w:val="26755CC8"/>
    <w:rsid w:val="27F3221E"/>
    <w:rsid w:val="2827C801"/>
    <w:rsid w:val="2997EC33"/>
    <w:rsid w:val="2A76CDB4"/>
    <w:rsid w:val="2AF87EDD"/>
    <w:rsid w:val="2F7A0A3D"/>
    <w:rsid w:val="2FFF578A"/>
    <w:rsid w:val="31449402"/>
    <w:rsid w:val="3175D437"/>
    <w:rsid w:val="33159514"/>
    <w:rsid w:val="33B38180"/>
    <w:rsid w:val="345FBC06"/>
    <w:rsid w:val="37CBED5E"/>
    <w:rsid w:val="37F0F3BD"/>
    <w:rsid w:val="37FF41AA"/>
    <w:rsid w:val="38AD6091"/>
    <w:rsid w:val="38D90A84"/>
    <w:rsid w:val="39881381"/>
    <w:rsid w:val="39AE9FA9"/>
    <w:rsid w:val="3A4C1E2D"/>
    <w:rsid w:val="3AD7F1B7"/>
    <w:rsid w:val="3B28947F"/>
    <w:rsid w:val="3BEBCEF0"/>
    <w:rsid w:val="3C126E47"/>
    <w:rsid w:val="3CFF4F60"/>
    <w:rsid w:val="3E6DB172"/>
    <w:rsid w:val="3EF7139E"/>
    <w:rsid w:val="3F3F6B15"/>
    <w:rsid w:val="3FC9DA3E"/>
    <w:rsid w:val="3FDF3E35"/>
    <w:rsid w:val="3FF7C20A"/>
    <w:rsid w:val="3FFD0A1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EFAF948"/>
    <w:rsid w:val="4F5E6FD2"/>
    <w:rsid w:val="508BE32A"/>
    <w:rsid w:val="50FA4033"/>
    <w:rsid w:val="51F22169"/>
    <w:rsid w:val="53D83EA3"/>
    <w:rsid w:val="53FF2F39"/>
    <w:rsid w:val="558079EC"/>
    <w:rsid w:val="55944916"/>
    <w:rsid w:val="55BD7E65"/>
    <w:rsid w:val="560F8117"/>
    <w:rsid w:val="56CB6142"/>
    <w:rsid w:val="579F6856"/>
    <w:rsid w:val="57DF3DB0"/>
    <w:rsid w:val="57FFDDDB"/>
    <w:rsid w:val="5867F32C"/>
    <w:rsid w:val="59055218"/>
    <w:rsid w:val="59935371"/>
    <w:rsid w:val="5A7A7DEB"/>
    <w:rsid w:val="5B4BF964"/>
    <w:rsid w:val="5BFF05B7"/>
    <w:rsid w:val="5C2BB803"/>
    <w:rsid w:val="5C44E060"/>
    <w:rsid w:val="5D0B4EBF"/>
    <w:rsid w:val="5DE0B0C1"/>
    <w:rsid w:val="5DFB8B02"/>
    <w:rsid w:val="5F1EDF16"/>
    <w:rsid w:val="5F6358C5"/>
    <w:rsid w:val="5F7C8122"/>
    <w:rsid w:val="5FAFECB8"/>
    <w:rsid w:val="5FF03B00"/>
    <w:rsid w:val="5FF51495"/>
    <w:rsid w:val="5FF9F986"/>
    <w:rsid w:val="5FFD1913"/>
    <w:rsid w:val="5FFDA3D5"/>
    <w:rsid w:val="60E9BF6F"/>
    <w:rsid w:val="60EA48F0"/>
    <w:rsid w:val="61185183"/>
    <w:rsid w:val="63319A48"/>
    <w:rsid w:val="63E14644"/>
    <w:rsid w:val="65CBE391"/>
    <w:rsid w:val="66D60B66"/>
    <w:rsid w:val="671967D4"/>
    <w:rsid w:val="675900F3"/>
    <w:rsid w:val="679FEBBA"/>
    <w:rsid w:val="67FF677D"/>
    <w:rsid w:val="6853157F"/>
    <w:rsid w:val="68F4D154"/>
    <w:rsid w:val="69236368"/>
    <w:rsid w:val="69574A9E"/>
    <w:rsid w:val="69A94153"/>
    <w:rsid w:val="69E4D5A1"/>
    <w:rsid w:val="6A69C7FD"/>
    <w:rsid w:val="6A90A1B5"/>
    <w:rsid w:val="6B80A602"/>
    <w:rsid w:val="6BDF7264"/>
    <w:rsid w:val="6C0F593D"/>
    <w:rsid w:val="6E3B2CF4"/>
    <w:rsid w:val="6E7F357C"/>
    <w:rsid w:val="6EC9819B"/>
    <w:rsid w:val="6F46F9FF"/>
    <w:rsid w:val="6F481E57"/>
    <w:rsid w:val="6F4909A7"/>
    <w:rsid w:val="6F6412D8"/>
    <w:rsid w:val="6F8FFFF9"/>
    <w:rsid w:val="6FC770EF"/>
    <w:rsid w:val="6FD2B578"/>
    <w:rsid w:val="706D3F82"/>
    <w:rsid w:val="719F9C21"/>
    <w:rsid w:val="71EA114D"/>
    <w:rsid w:val="738BB7E7"/>
    <w:rsid w:val="73B36397"/>
    <w:rsid w:val="73C7B6B8"/>
    <w:rsid w:val="73F64FFC"/>
    <w:rsid w:val="73FE3276"/>
    <w:rsid w:val="74FD8D53"/>
    <w:rsid w:val="755FE904"/>
    <w:rsid w:val="777D2B5B"/>
    <w:rsid w:val="7786E3B2"/>
    <w:rsid w:val="779FAF08"/>
    <w:rsid w:val="77B25B61"/>
    <w:rsid w:val="77B64683"/>
    <w:rsid w:val="77CE9E5A"/>
    <w:rsid w:val="77E34256"/>
    <w:rsid w:val="77EF22F5"/>
    <w:rsid w:val="77F2E5ED"/>
    <w:rsid w:val="77FB0702"/>
    <w:rsid w:val="783F5535"/>
    <w:rsid w:val="787DBB6E"/>
    <w:rsid w:val="78E43CF0"/>
    <w:rsid w:val="78F1035E"/>
    <w:rsid w:val="795A35F8"/>
    <w:rsid w:val="79CFDC9F"/>
    <w:rsid w:val="79FF24A3"/>
    <w:rsid w:val="7A4C7E41"/>
    <w:rsid w:val="7B9A728D"/>
    <w:rsid w:val="7BAFF229"/>
    <w:rsid w:val="7BBCFE83"/>
    <w:rsid w:val="7BD7078F"/>
    <w:rsid w:val="7BDE7957"/>
    <w:rsid w:val="7BE33656"/>
    <w:rsid w:val="7DAAA30C"/>
    <w:rsid w:val="7DE79620"/>
    <w:rsid w:val="7DF9B25E"/>
    <w:rsid w:val="7DFB5764"/>
    <w:rsid w:val="7DFBAA56"/>
    <w:rsid w:val="7DFFB174"/>
    <w:rsid w:val="7DFFFD95"/>
    <w:rsid w:val="7E0E4FA5"/>
    <w:rsid w:val="7E18AACA"/>
    <w:rsid w:val="7E42E8E3"/>
    <w:rsid w:val="7E64F6CC"/>
    <w:rsid w:val="7E7967B8"/>
    <w:rsid w:val="7EFBD9F1"/>
    <w:rsid w:val="7F5DF856"/>
    <w:rsid w:val="7F650B4F"/>
    <w:rsid w:val="7F7E525F"/>
    <w:rsid w:val="7FAF22F5"/>
    <w:rsid w:val="7FDF54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E4AE90"/>
  <w15:docId w15:val="{02A3B213-0EB2-5C47-97EF-56C285F41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eastAsia="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basedOn w:val="Normal"/>
    <w:link w:val="BodyTextChar"/>
    <w:unhideWhenUsed/>
    <w:pPr>
      <w:overflowPunct/>
      <w:autoSpaceDE/>
      <w:autoSpaceDN/>
      <w:adjustRightInd/>
      <w:spacing w:before="0" w:beforeAutospacing="0" w:after="120"/>
      <w:textAlignment w:val="auto"/>
    </w:pPr>
    <w:rPr>
      <w:sz w:val="22"/>
      <w:szCs w:val="20"/>
      <w:lang w:val="en-GB"/>
    </w:rPr>
  </w:style>
  <w:style w:type="paragraph" w:styleId="BodyText2">
    <w:name w:val="Body Text 2"/>
    <w:basedOn w:val="Normal"/>
    <w:link w:val="BodyText2Char"/>
    <w:pPr>
      <w:overflowPunct/>
      <w:autoSpaceDE/>
      <w:autoSpaceDN/>
      <w:adjustRightInd/>
      <w:spacing w:before="0" w:beforeAutospacing="0" w:after="0"/>
      <w:jc w:val="both"/>
      <w:textAlignment w:val="auto"/>
    </w:pPr>
    <w:rPr>
      <w:rFonts w:eastAsia="MS Mincho"/>
      <w:szCs w:val="20"/>
      <w:lang w:val="en-GB"/>
    </w:rPr>
  </w:style>
  <w:style w:type="paragraph" w:styleId="BodyText3">
    <w:name w:val="Body Text 3"/>
    <w:basedOn w:val="Normal"/>
    <w:link w:val="BodyText3Char"/>
    <w:pPr>
      <w:overflowPunct/>
      <w:autoSpaceDE/>
      <w:autoSpaceDN/>
      <w:adjustRightInd/>
      <w:spacing w:before="0" w:beforeAutospacing="0"/>
      <w:textAlignment w:val="auto"/>
    </w:pPr>
    <w:rPr>
      <w:rFonts w:eastAsia="MS Mincho"/>
      <w:b/>
      <w:i/>
      <w:sz w:val="22"/>
      <w:szCs w:val="20"/>
      <w:lang w:val="en-GB"/>
    </w:rPr>
  </w:style>
  <w:style w:type="paragraph" w:styleId="BodyTextIndent">
    <w:name w:val="Body Text Indent"/>
    <w:basedOn w:val="Normal"/>
    <w:link w:val="BodyTextIndentChar"/>
    <w:pPr>
      <w:overflowPunct/>
      <w:autoSpaceDE/>
      <w:autoSpaceDN/>
      <w:adjustRightInd/>
      <w:spacing w:before="240" w:beforeAutospacing="0" w:after="0"/>
      <w:ind w:left="360"/>
      <w:jc w:val="both"/>
      <w:textAlignment w:val="auto"/>
    </w:pPr>
    <w:rPr>
      <w:rFonts w:eastAsia="MS Mincho"/>
      <w:i/>
      <w:sz w:val="22"/>
      <w:szCs w:val="20"/>
      <w:lang w:val="en-GB"/>
    </w:rPr>
  </w:style>
  <w:style w:type="paragraph" w:styleId="BodyTextIndent2">
    <w:name w:val="Body Text Indent 2"/>
    <w:basedOn w:val="Normal"/>
    <w:link w:val="BodyTextIndent2Char"/>
    <w:pPr>
      <w:overflowPunct/>
      <w:autoSpaceDE/>
      <w:autoSpaceDN/>
      <w:adjustRightInd/>
      <w:spacing w:before="0" w:beforeAutospacing="0"/>
      <w:ind w:left="568" w:hanging="568"/>
      <w:textAlignment w:val="auto"/>
    </w:pPr>
    <w:rPr>
      <w:rFonts w:eastAsia="MS Mincho"/>
      <w:sz w:val="22"/>
      <w:szCs w:val="20"/>
      <w:lang w:val="en-GB"/>
    </w:rPr>
  </w:style>
  <w:style w:type="paragraph" w:styleId="Caption">
    <w:name w:val="caption"/>
    <w:basedOn w:val="Normal"/>
    <w:next w:val="Normal"/>
    <w:link w:val="CaptionChar"/>
    <w:uiPriority w:val="99"/>
    <w:qFormat/>
    <w:pPr>
      <w:overflowPunct/>
      <w:autoSpaceDE/>
      <w:autoSpaceDN/>
      <w:adjustRightInd/>
      <w:spacing w:before="120" w:beforeAutospacing="0" w:after="120"/>
      <w:textAlignment w:val="auto"/>
    </w:pPr>
    <w:rPr>
      <w:rFonts w:eastAsia="MS Mincho"/>
      <w:b/>
      <w:sz w:val="22"/>
      <w:szCs w:val="20"/>
      <w:lang w:val="en-G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2"/>
      <w:szCs w:val="20"/>
      <w:lang w:val="en-GB"/>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beforeAutospacing="0"/>
    </w:pPr>
    <w:rPr>
      <w:rFonts w:eastAsia="Malgun Gothic"/>
      <w:sz w:val="22"/>
      <w:szCs w:val="20"/>
      <w:lang w:val="en-GB"/>
    </w:rPr>
  </w:style>
  <w:style w:type="paragraph" w:styleId="DocumentMap">
    <w:name w:val="Document Map"/>
    <w:basedOn w:val="Normal"/>
    <w:link w:val="DocumentMapChar"/>
    <w:pPr>
      <w:shd w:val="clear" w:color="auto" w:fill="000080"/>
      <w:overflowPunct/>
      <w:autoSpaceDE/>
      <w:autoSpaceDN/>
      <w:adjustRightInd/>
      <w:spacing w:before="0" w:beforeAutospacing="0"/>
      <w:textAlignment w:val="auto"/>
    </w:pPr>
    <w:rPr>
      <w:rFonts w:ascii="Tahoma" w:hAnsi="Tahoma" w:cs="Tahoma"/>
      <w:sz w:val="22"/>
      <w:szCs w:val="20"/>
      <w:lang w:val="en-GB"/>
    </w:rPr>
  </w:style>
  <w:style w:type="character" w:styleId="EndnoteReference">
    <w:name w:val="endnote reference"/>
    <w:rPr>
      <w:vertAlign w:val="superscript"/>
    </w:rPr>
  </w:style>
  <w:style w:type="paragraph" w:styleId="EndnoteText">
    <w:name w:val="endnote text"/>
    <w:basedOn w:val="Normal"/>
    <w:link w:val="EndnoteTextChar"/>
    <w:pPr>
      <w:overflowPunct/>
      <w:autoSpaceDE/>
      <w:autoSpaceDN/>
      <w:adjustRightInd/>
      <w:snapToGrid w:val="0"/>
      <w:spacing w:before="0" w:beforeAutospacing="0"/>
      <w:textAlignment w:val="auto"/>
    </w:pPr>
    <w:rPr>
      <w:rFonts w:eastAsia="SimSun"/>
      <w:sz w:val="22"/>
      <w:szCs w:val="20"/>
      <w:lang w:val="en-GB"/>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overflowPunct/>
      <w:autoSpaceDE/>
      <w:autoSpaceDN/>
      <w:adjustRightInd/>
      <w:spacing w:before="0" w:beforeAutospacing="0" w:after="0"/>
      <w:textAlignment w:val="auto"/>
    </w:pPr>
    <w:rPr>
      <w:sz w:val="22"/>
      <w:szCs w:val="20"/>
      <w:lang w:val="en-GB"/>
    </w:rPr>
  </w:style>
  <w:style w:type="paragraph" w:styleId="Index2">
    <w:name w:val="index 2"/>
    <w:basedOn w:val="Index1"/>
    <w:pPr>
      <w:ind w:left="284"/>
    </w:pPr>
  </w:style>
  <w:style w:type="paragraph" w:styleId="IndexHeading">
    <w:name w:val="index heading"/>
    <w:basedOn w:val="Normal"/>
    <w:next w:val="Normal"/>
    <w:pPr>
      <w:pBdr>
        <w:top w:val="single" w:sz="12" w:space="0" w:color="auto"/>
      </w:pBdr>
      <w:overflowPunct/>
      <w:autoSpaceDE/>
      <w:autoSpaceDN/>
      <w:adjustRightInd/>
      <w:spacing w:before="360" w:beforeAutospacing="0" w:after="240"/>
      <w:textAlignment w:val="auto"/>
    </w:pPr>
    <w:rPr>
      <w:rFonts w:eastAsia="MS Mincho"/>
      <w:b/>
      <w:i/>
      <w:sz w:val="26"/>
      <w:szCs w:val="20"/>
      <w:lang w:val="en-GB"/>
    </w:rPr>
  </w:style>
  <w:style w:type="paragraph" w:styleId="List">
    <w:name w:val="List"/>
    <w:basedOn w:val="Normal"/>
    <w:link w:val="ListChar"/>
    <w:pPr>
      <w:overflowPunct/>
      <w:autoSpaceDE/>
      <w:autoSpaceDN/>
      <w:adjustRightInd/>
      <w:spacing w:before="0" w:beforeAutospacing="0"/>
      <w:ind w:left="568" w:hanging="284"/>
      <w:textAlignment w:val="auto"/>
    </w:pPr>
    <w:rPr>
      <w:sz w:val="22"/>
      <w:szCs w:val="20"/>
      <w:lang w:val="en-GB"/>
    </w:r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spacing w:before="0" w:beforeAutospacing="0"/>
      <w:ind w:left="926" w:firstLine="0"/>
    </w:pPr>
    <w:rPr>
      <w:rFonts w:eastAsia="MS Mincho"/>
      <w:sz w:val="22"/>
      <w:szCs w:val="20"/>
      <w:lang w:val="en-GB" w:eastAsia="en-GB"/>
    </w:rPr>
  </w:style>
  <w:style w:type="paragraph" w:styleId="ListNumber4">
    <w:name w:val="List Number 4"/>
    <w:basedOn w:val="Normal"/>
    <w:pPr>
      <w:numPr>
        <w:numId w:val="2"/>
      </w:numPr>
      <w:tabs>
        <w:tab w:val="clear" w:pos="720"/>
        <w:tab w:val="left" w:pos="360"/>
        <w:tab w:val="left" w:pos="1209"/>
      </w:tabs>
      <w:spacing w:before="0" w:beforeAutospacing="0"/>
      <w:ind w:left="1209" w:firstLine="0"/>
    </w:pPr>
    <w:rPr>
      <w:rFonts w:eastAsia="MS Mincho"/>
      <w:sz w:val="22"/>
      <w:szCs w:val="20"/>
      <w:lang w:val="en-GB" w:eastAsia="en-GB"/>
    </w:rPr>
  </w:style>
  <w:style w:type="paragraph" w:styleId="ListNumber5">
    <w:name w:val="List Number 5"/>
    <w:basedOn w:val="Normal"/>
    <w:pPr>
      <w:tabs>
        <w:tab w:val="left" w:pos="851"/>
        <w:tab w:val="left" w:pos="1800"/>
      </w:tabs>
      <w:spacing w:before="0" w:beforeAutospacing="0"/>
      <w:ind w:left="1800" w:hanging="851"/>
    </w:pPr>
    <w:rPr>
      <w:rFonts w:eastAsia="MS Mincho"/>
      <w:sz w:val="22"/>
      <w:szCs w:val="20"/>
      <w:lang w:val="en-GB" w:eastAsia="en-GB"/>
    </w:rPr>
  </w:style>
  <w:style w:type="paragraph" w:styleId="NormalWeb">
    <w:name w:val="Normal (Web)"/>
    <w:basedOn w:val="Normal"/>
    <w:uiPriority w:val="99"/>
    <w:unhideWhenUsed/>
    <w:pPr>
      <w:overflowPunct/>
      <w:autoSpaceDE/>
      <w:autoSpaceDN/>
      <w:adjustRightInd/>
      <w:spacing w:after="100" w:afterAutospacing="1"/>
      <w:textAlignment w:val="auto"/>
    </w:pPr>
    <w:rPr>
      <w:rFonts w:eastAsia="SimSun"/>
    </w:rPr>
  </w:style>
  <w:style w:type="paragraph" w:styleId="NormalIndent">
    <w:name w:val="Normal Indent"/>
    <w:basedOn w:val="Normal"/>
    <w:pPr>
      <w:overflowPunct/>
      <w:autoSpaceDE/>
      <w:autoSpaceDN/>
      <w:adjustRightInd/>
      <w:spacing w:before="0" w:beforeAutospacing="0" w:after="0"/>
      <w:ind w:left="851"/>
      <w:textAlignment w:val="auto"/>
    </w:pPr>
    <w:rPr>
      <w:rFonts w:eastAsia="MS Mincho"/>
      <w:sz w:val="22"/>
      <w:szCs w:val="20"/>
      <w:lang w:val="it-IT" w:eastAsia="en-GB"/>
    </w:rPr>
  </w:style>
  <w:style w:type="character" w:styleId="PageNumber">
    <w:name w:val="page number"/>
    <w:basedOn w:val="DefaultParagraphFont"/>
  </w:style>
  <w:style w:type="paragraph" w:styleId="PlainText">
    <w:name w:val="Plain Text"/>
    <w:basedOn w:val="Normal"/>
    <w:link w:val="PlainTextChar"/>
    <w:uiPriority w:val="99"/>
    <w:pPr>
      <w:overflowPunct/>
      <w:autoSpaceDE/>
      <w:autoSpaceDN/>
      <w:adjustRightInd/>
      <w:spacing w:before="0" w:beforeAutospacing="0" w:after="0"/>
      <w:textAlignment w:val="auto"/>
    </w:pPr>
    <w:rPr>
      <w:rFonts w:ascii="Courier New" w:eastAsia="MS Mincho" w:hAnsi="Courier New"/>
      <w:sz w:val="22"/>
      <w:szCs w:val="20"/>
      <w:lang w:val="en-GB"/>
    </w:rPr>
  </w:style>
  <w:style w:type="character" w:styleId="Strong">
    <w:name w:val="Strong"/>
    <w:qFormat/>
    <w:rPr>
      <w:b/>
      <w:bCs/>
    </w:rPr>
  </w:style>
  <w:style w:type="paragraph" w:styleId="Subtitle">
    <w:name w:val="Subtitle"/>
    <w:basedOn w:val="Normal"/>
    <w:next w:val="Normal"/>
    <w:link w:val="SubtitleChar"/>
    <w:uiPriority w:val="11"/>
    <w:qFormat/>
    <w:pPr>
      <w:overflowPunct/>
      <w:autoSpaceDE/>
      <w:autoSpaceDN/>
      <w:adjustRightInd/>
      <w:spacing w:before="0" w:beforeAutospacing="0" w:after="160"/>
      <w:textAlignment w:val="auto"/>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spacing w:before="240" w:beforeAutospacing="0" w:after="60"/>
      <w:outlineLvl w:val="0"/>
    </w:pPr>
    <w:rPr>
      <w:rFonts w:ascii="Courier New" w:eastAsia="Malgun Gothic" w:hAnsi="Courier New"/>
      <w:sz w:val="22"/>
      <w:szCs w:val="20"/>
      <w:lang w:val="nb-NO"/>
    </w:rPr>
  </w:style>
  <w:style w:type="paragraph" w:styleId="TOC1">
    <w:name w:val="toc 1"/>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2"/>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2"/>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2"/>
      <w:szCs w:val="20"/>
      <w:lang w:val="en-GB"/>
    </w:rPr>
  </w:style>
  <w:style w:type="paragraph" w:customStyle="1" w:styleId="FP">
    <w:name w:val="FP"/>
    <w:basedOn w:val="Normal"/>
    <w:pPr>
      <w:overflowPunct/>
      <w:autoSpaceDE/>
      <w:autoSpaceDN/>
      <w:adjustRightInd/>
      <w:spacing w:before="0" w:beforeAutospacing="0" w:after="0"/>
      <w:textAlignment w:val="auto"/>
    </w:pPr>
    <w:rPr>
      <w:sz w:val="22"/>
      <w:szCs w:val="20"/>
      <w:lang w:val="en-GB"/>
    </w:r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overflowPunct/>
      <w:autoSpaceDE/>
      <w:autoSpaceDN/>
      <w:adjustRightInd/>
      <w:spacing w:before="0" w:beforeAutospacing="0"/>
      <w:textAlignment w:val="auto"/>
    </w:pPr>
    <w:rPr>
      <w:sz w:val="22"/>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pPr>
      <w:overflowPunct/>
      <w:autoSpaceDE/>
      <w:autoSpaceDN/>
      <w:adjustRightInd/>
      <w:spacing w:before="0" w:beforeAutospacing="0"/>
      <w:textAlignment w:val="auto"/>
    </w:pPr>
    <w:rPr>
      <w:rFonts w:eastAsia="SimSun"/>
      <w:i/>
      <w:color w:val="0000FF"/>
      <w:sz w:val="22"/>
      <w:szCs w:val="20"/>
      <w:lang w:val="en-GB"/>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overflowPunct/>
      <w:autoSpaceDE/>
      <w:autoSpaceDN/>
      <w:adjustRightInd/>
      <w:spacing w:before="0" w:beforeAutospacing="0" w:after="0"/>
      <w:textAlignment w:val="auto"/>
    </w:pPr>
    <w:rPr>
      <w:rFonts w:eastAsia="MS Mincho"/>
      <w:sz w:val="22"/>
      <w:szCs w:val="20"/>
      <w:lang w:val="en-GB"/>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overflowPunct/>
      <w:autoSpaceDE/>
      <w:autoSpaceDN/>
      <w:adjustRightInd/>
      <w:spacing w:before="0" w:beforeAutospacing="0" w:after="0"/>
      <w:textAlignment w:val="auto"/>
    </w:pPr>
    <w:rPr>
      <w:rFonts w:eastAsia="MS Mincho"/>
      <w:i/>
      <w:sz w:val="22"/>
      <w:szCs w:val="20"/>
      <w:lang w:val="en-GB"/>
    </w:rPr>
  </w:style>
  <w:style w:type="paragraph" w:customStyle="1" w:styleId="table">
    <w:name w:val="table"/>
    <w:basedOn w:val="Normal"/>
    <w:next w:val="Normal"/>
    <w:pPr>
      <w:overflowPunct/>
      <w:autoSpaceDE/>
      <w:autoSpaceDN/>
      <w:adjustRightInd/>
      <w:spacing w:before="0" w:beforeAutospacing="0" w:after="0"/>
      <w:jc w:val="center"/>
      <w:textAlignment w:val="auto"/>
    </w:pPr>
    <w:rPr>
      <w:rFonts w:eastAsia="MS Mincho"/>
      <w:sz w:val="22"/>
      <w:szCs w:val="20"/>
    </w:rPr>
  </w:style>
  <w:style w:type="paragraph" w:customStyle="1" w:styleId="HE">
    <w:name w:val="HE"/>
    <w:basedOn w:val="Normal"/>
    <w:pPr>
      <w:overflowPunct/>
      <w:autoSpaceDE/>
      <w:autoSpaceDN/>
      <w:adjustRightInd/>
      <w:spacing w:before="0" w:beforeAutospacing="0" w:after="0"/>
      <w:textAlignment w:val="auto"/>
    </w:pPr>
    <w:rPr>
      <w:rFonts w:eastAsia="MS Mincho"/>
      <w:b/>
      <w:sz w:val="22"/>
      <w:szCs w:val="20"/>
      <w:lang w:val="en-G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overflowPunct/>
      <w:autoSpaceDE/>
      <w:autoSpaceDN/>
      <w:adjustRightInd/>
      <w:spacing w:before="0" w:beforeAutospacing="0" w:after="240"/>
      <w:jc w:val="both"/>
      <w:textAlignment w:val="auto"/>
    </w:pPr>
    <w:rPr>
      <w:rFonts w:eastAsia="MS Mincho"/>
      <w:szCs w:val="20"/>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MS Mincho" w:hAnsi="Arial"/>
      <w:sz w:val="36"/>
      <w:szCs w:val="20"/>
      <w:lang w:val="en-GB" w:eastAsia="de-DE"/>
    </w:rPr>
  </w:style>
  <w:style w:type="paragraph" w:customStyle="1" w:styleId="CRfront">
    <w:name w:val="CR_front"/>
    <w:rPr>
      <w:rFonts w:ascii="Arial" w:eastAsia="MS Mincho" w:hAnsi="Arial"/>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overflowPunct/>
      <w:autoSpaceDE/>
      <w:autoSpaceDN/>
      <w:adjustRightInd/>
      <w:spacing w:before="60" w:beforeAutospacing="0" w:after="60"/>
      <w:ind w:left="360" w:hanging="360"/>
      <w:jc w:val="both"/>
      <w:textAlignment w:val="auto"/>
    </w:pPr>
    <w:rPr>
      <w:rFonts w:eastAsia="MS Mincho"/>
      <w:sz w:val="22"/>
      <w:szCs w:val="20"/>
      <w:lang w:val="en-GB"/>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overflowPunct/>
      <w:autoSpaceDE/>
      <w:autoSpaceDN/>
      <w:adjustRightInd/>
      <w:spacing w:before="0" w:beforeAutospacing="0" w:after="240"/>
      <w:jc w:val="both"/>
      <w:textAlignment w:val="auto"/>
    </w:pPr>
    <w:rPr>
      <w:rFonts w:ascii="Helvetica" w:eastAsia="MS Mincho" w:hAnsi="Helvetica"/>
      <w:sz w:val="22"/>
      <w:szCs w:val="20"/>
      <w:lang w:val="en-GB"/>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overflowPunct/>
      <w:autoSpaceDE/>
      <w:autoSpaceDN/>
      <w:adjustRightInd/>
      <w:spacing w:before="0" w:beforeAutospacing="0"/>
      <w:textAlignment w:val="auto"/>
    </w:pPr>
    <w:rPr>
      <w:rFonts w:eastAsia="MS Mincho"/>
      <w:sz w:val="22"/>
      <w:szCs w:val="20"/>
      <w:lang w:val="en-GB"/>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overflowPunct/>
      <w:autoSpaceDE/>
      <w:autoSpaceDN/>
      <w:adjustRightInd/>
      <w:spacing w:before="120" w:beforeAutospacing="0" w:after="0" w:line="280" w:lineRule="atLeast"/>
      <w:ind w:left="360" w:hanging="360"/>
      <w:jc w:val="both"/>
      <w:textAlignment w:val="auto"/>
    </w:pPr>
    <w:rPr>
      <w:rFonts w:ascii="Bookman" w:eastAsia="MS Mincho" w:hAnsi="Bookman"/>
      <w:sz w:val="22"/>
      <w:szCs w:val="20"/>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overflowPunct/>
      <w:autoSpaceDE/>
      <w:autoSpaceDN/>
      <w:adjustRightInd/>
      <w:spacing w:before="120" w:beforeAutospacing="0" w:after="0"/>
      <w:jc w:val="both"/>
      <w:textAlignment w:val="auto"/>
    </w:pPr>
    <w:rPr>
      <w:rFonts w:eastAsia="MS Mincho"/>
      <w:sz w:val="22"/>
      <w:szCs w:val="20"/>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overflowPunct/>
      <w:autoSpaceDE/>
      <w:autoSpaceDN/>
      <w:adjustRightInd/>
      <w:spacing w:before="120" w:beforeAutospacing="0" w:after="0" w:line="280" w:lineRule="atLeast"/>
      <w:jc w:val="center"/>
      <w:textAlignment w:val="auto"/>
    </w:pPr>
    <w:rPr>
      <w:rFonts w:ascii="Bookman" w:eastAsia="MS Mincho" w:hAnsi="Bookman"/>
      <w:sz w:val="22"/>
      <w:szCs w:val="20"/>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overflowPunct/>
      <w:autoSpaceDE/>
      <w:autoSpaceDN/>
      <w:adjustRightInd/>
      <w:spacing w:before="0" w:beforeAutospacing="0" w:after="80"/>
      <w:textAlignment w:val="auto"/>
    </w:pPr>
    <w:rPr>
      <w:rFonts w:eastAsia="MS Mincho"/>
      <w:sz w:val="18"/>
      <w:szCs w:val="20"/>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1"/>
    <w:uiPriority w:val="34"/>
    <w:qFormat/>
    <w:pPr>
      <w:numPr>
        <w:numId w:val="6"/>
      </w:numPr>
      <w:overflowPunct/>
      <w:autoSpaceDE/>
      <w:autoSpaceDN/>
      <w:adjustRightInd/>
      <w:spacing w:before="0" w:beforeAutospacing="0" w:after="0"/>
      <w:contextualSpacing/>
      <w:textAlignment w:val="auto"/>
    </w:pPr>
    <w:rPr>
      <w:rFonts w:eastAsia="SimSun"/>
      <w:sz w:val="22"/>
      <w:lang w:val="en-GB"/>
    </w:rPr>
  </w:style>
  <w:style w:type="character" w:customStyle="1" w:styleId="ListParagraphChar1">
    <w:name w:val="List Paragraph Char1"/>
    <w:aliases w:val="R4_bullets Char1,- Bullets Char1,?? ?? Char1,????? Char1,???? Char1,リスト段落 Char1,Lista1 Char1,列出段落1 Char1,中等深浅网格 1 - 着色 21 Char1,列表段落 Char1,列表段落1 Char1,—ño’i—Ž Char1,¥¡¡¡¡ì¬º¥¹¥È¶ÎÂä Char1,ÁÐ³ö¶ÎÂä Char1,¥ê¥¹¥È¶ÎÂä Char1,목록 단락 Char"/>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spacing w:before="120" w:beforeAutospacing="0" w:after="120"/>
      <w:ind w:left="720"/>
    </w:pPr>
    <w:rPr>
      <w:rFonts w:eastAsia="SimSun"/>
      <w:sz w:val="22"/>
      <w:szCs w:val="20"/>
      <w:lang w:val="en-GB"/>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eastAsia="SimSu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spacing w:before="0" w:beforeAutospacing="0"/>
      <w:ind w:left="1135" w:hanging="851"/>
    </w:pPr>
    <w:rPr>
      <w:rFonts w:eastAsia="Calibri"/>
      <w:sz w:val="22"/>
      <w:szCs w:val="20"/>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spacing w:before="0" w:beforeAutospacing="0"/>
      <w:ind w:left="0" w:firstLine="0"/>
    </w:pPr>
    <w:rPr>
      <w:rFonts w:eastAsia="PMingLiU"/>
      <w:sz w:val="22"/>
      <w:szCs w:val="20"/>
      <w:lang w:val="en-GB"/>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overflowPunct/>
      <w:autoSpaceDE/>
      <w:autoSpaceDN/>
      <w:adjustRightInd/>
      <w:spacing w:after="100" w:afterAutospacing="1"/>
      <w:textAlignment w:val="auto"/>
    </w:pPr>
    <w:rPr>
      <w:rFonts w:eastAsia="SimSun"/>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spacing w:before="60" w:beforeAutospacing="0"/>
      <w:jc w:val="center"/>
    </w:pPr>
    <w:rPr>
      <w:rFonts w:ascii="Arial" w:hAnsi="Arial"/>
      <w:b/>
      <w:sz w:val="22"/>
      <w:szCs w:val="20"/>
      <w:lang w:val="en-GB"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eastAsia="Malgun Gothic"/>
      <w:sz w:val="24"/>
      <w:szCs w:val="24"/>
      <w:lang w:val="en-GB" w:eastAsia="ko-KR"/>
    </w:rPr>
  </w:style>
  <w:style w:type="paragraph" w:customStyle="1" w:styleId="-PAGE-">
    <w:name w:val="- PAGE -"/>
    <w:rPr>
      <w:rFonts w:eastAsia="Malgun Gothic"/>
      <w:sz w:val="24"/>
      <w:szCs w:val="24"/>
      <w:lang w:val="en-GB" w:eastAsia="ko-KR"/>
    </w:rPr>
  </w:style>
  <w:style w:type="paragraph" w:customStyle="1" w:styleId="PageXofY">
    <w:name w:val="Page X of Y"/>
    <w:rPr>
      <w:rFonts w:eastAsia="Malgun Gothic"/>
      <w:sz w:val="24"/>
      <w:szCs w:val="24"/>
      <w:lang w:val="en-GB" w:eastAsia="ko-KR"/>
    </w:rPr>
  </w:style>
  <w:style w:type="paragraph" w:customStyle="1" w:styleId="Createdby">
    <w:name w:val="Created by"/>
    <w:rPr>
      <w:rFonts w:eastAsia="Malgun Gothic"/>
      <w:sz w:val="24"/>
      <w:szCs w:val="24"/>
      <w:lang w:val="en-GB" w:eastAsia="ko-KR"/>
    </w:rPr>
  </w:style>
  <w:style w:type="paragraph" w:customStyle="1" w:styleId="Createdon">
    <w:name w:val="Created on"/>
    <w:rPr>
      <w:rFonts w:eastAsia="Malgun Gothic"/>
      <w:sz w:val="24"/>
      <w:szCs w:val="24"/>
      <w:lang w:val="en-GB" w:eastAsia="ko-KR"/>
    </w:rPr>
  </w:style>
  <w:style w:type="paragraph" w:customStyle="1" w:styleId="Lastprinted">
    <w:name w:val="Last printed"/>
    <w:rPr>
      <w:rFonts w:eastAsia="Malgun Gothic"/>
      <w:sz w:val="24"/>
      <w:szCs w:val="24"/>
      <w:lang w:val="en-GB" w:eastAsia="ko-KR"/>
    </w:rPr>
  </w:style>
  <w:style w:type="paragraph" w:customStyle="1" w:styleId="Lastsavedby">
    <w:name w:val="Last saved by"/>
    <w:rPr>
      <w:rFonts w:eastAsia="Malgun Gothic"/>
      <w:sz w:val="24"/>
      <w:szCs w:val="24"/>
      <w:lang w:val="en-GB" w:eastAsia="ko-KR"/>
    </w:rPr>
  </w:style>
  <w:style w:type="paragraph" w:customStyle="1" w:styleId="Filename">
    <w:name w:val="Filename"/>
    <w:rPr>
      <w:rFonts w:eastAsia="Malgun Gothic"/>
      <w:sz w:val="24"/>
      <w:szCs w:val="24"/>
      <w:lang w:val="en-GB" w:eastAsia="ko-KR"/>
    </w:rPr>
  </w:style>
  <w:style w:type="paragraph" w:customStyle="1" w:styleId="Filenameandpath">
    <w:name w:val="Filename and path"/>
    <w:rPr>
      <w:rFonts w:eastAsia="Malgun Gothic"/>
      <w:sz w:val="24"/>
      <w:szCs w:val="24"/>
      <w:lang w:val="en-GB" w:eastAsia="ko-KR"/>
    </w:rPr>
  </w:style>
  <w:style w:type="paragraph" w:customStyle="1" w:styleId="AuthorPageDate">
    <w:name w:val="Author  Page #  Date"/>
    <w:rPr>
      <w:rFonts w:eastAsia="Malgun Gothic"/>
      <w:sz w:val="24"/>
      <w:szCs w:val="24"/>
      <w:lang w:val="en-GB" w:eastAsia="ko-KR"/>
    </w:rPr>
  </w:style>
  <w:style w:type="paragraph" w:customStyle="1" w:styleId="ConfidentialPageDate">
    <w:name w:val="Confidential  Page #  Date"/>
    <w:rPr>
      <w:rFonts w:eastAsia="Malgun Gothic"/>
      <w:sz w:val="24"/>
      <w:szCs w:val="24"/>
      <w:lang w:val="en-GB" w:eastAsia="ko-KR"/>
    </w:rPr>
  </w:style>
  <w:style w:type="paragraph" w:customStyle="1" w:styleId="INDENT1">
    <w:name w:val="INDENT1"/>
    <w:basedOn w:val="Normal"/>
    <w:pPr>
      <w:spacing w:before="0" w:beforeAutospacing="0"/>
      <w:ind w:left="851"/>
    </w:pPr>
    <w:rPr>
      <w:sz w:val="22"/>
      <w:szCs w:val="20"/>
      <w:lang w:val="en-GB" w:eastAsia="ja-JP"/>
    </w:rPr>
  </w:style>
  <w:style w:type="paragraph" w:customStyle="1" w:styleId="INDENT2">
    <w:name w:val="INDENT2"/>
    <w:basedOn w:val="Normal"/>
    <w:pPr>
      <w:spacing w:before="0" w:beforeAutospacing="0"/>
      <w:ind w:left="1135" w:hanging="284"/>
    </w:pPr>
    <w:rPr>
      <w:sz w:val="22"/>
      <w:szCs w:val="20"/>
      <w:lang w:val="en-GB" w:eastAsia="ja-JP"/>
    </w:rPr>
  </w:style>
  <w:style w:type="paragraph" w:customStyle="1" w:styleId="INDENT3">
    <w:name w:val="INDENT3"/>
    <w:basedOn w:val="Normal"/>
    <w:pPr>
      <w:spacing w:before="0" w:beforeAutospacing="0"/>
      <w:ind w:left="1701" w:hanging="567"/>
    </w:pPr>
    <w:rPr>
      <w:sz w:val="22"/>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pPr>
      <w:keepNext/>
      <w:keepLines/>
      <w:spacing w:before="0" w:beforeAutospacing="0"/>
    </w:pPr>
    <w:rPr>
      <w:b/>
      <w:sz w:val="22"/>
      <w:szCs w:val="20"/>
      <w:lang w:val="en-GB" w:eastAsia="ja-JP"/>
    </w:rPr>
  </w:style>
  <w:style w:type="paragraph" w:customStyle="1" w:styleId="enumlev2">
    <w:name w:val="enumlev2"/>
    <w:basedOn w:val="Normal"/>
    <w:pPr>
      <w:tabs>
        <w:tab w:val="left" w:pos="794"/>
        <w:tab w:val="left" w:pos="1191"/>
        <w:tab w:val="left" w:pos="1588"/>
        <w:tab w:val="left" w:pos="1985"/>
      </w:tabs>
      <w:spacing w:before="86" w:beforeAutospacing="0"/>
      <w:ind w:left="1588" w:hanging="397"/>
      <w:jc w:val="both"/>
    </w:pPr>
    <w:rPr>
      <w:sz w:val="22"/>
      <w:szCs w:val="20"/>
      <w:lang w:eastAsia="ja-JP"/>
    </w:rPr>
  </w:style>
  <w:style w:type="paragraph" w:customStyle="1" w:styleId="CouvRecTitle">
    <w:name w:val="Couv Rec Title"/>
    <w:basedOn w:val="Normal"/>
    <w:pPr>
      <w:keepNext/>
      <w:keepLines/>
      <w:spacing w:before="240" w:beforeAutospacing="0"/>
      <w:ind w:left="1418"/>
    </w:pPr>
    <w:rPr>
      <w:rFonts w:ascii="Arial" w:hAnsi="Arial"/>
      <w:b/>
      <w:sz w:val="36"/>
      <w:szCs w:val="20"/>
      <w:lang w:eastAsia="ja-JP"/>
    </w:rPr>
  </w:style>
  <w:style w:type="paragraph" w:customStyle="1" w:styleId="Figure">
    <w:name w:val="Figure"/>
    <w:basedOn w:val="Normal"/>
    <w:pPr>
      <w:tabs>
        <w:tab w:val="left" w:pos="1440"/>
      </w:tabs>
      <w:overflowPunct/>
      <w:autoSpaceDE/>
      <w:autoSpaceDN/>
      <w:adjustRightInd/>
      <w:spacing w:before="180" w:beforeAutospacing="0" w:after="240" w:line="280" w:lineRule="atLeast"/>
      <w:ind w:left="720" w:hanging="360"/>
      <w:jc w:val="center"/>
      <w:textAlignment w:val="auto"/>
    </w:pPr>
    <w:rPr>
      <w:rFonts w:ascii="Arial" w:hAnsi="Arial"/>
      <w:b/>
      <w:sz w:val="22"/>
      <w:szCs w:val="20"/>
      <w:lang w:eastAsia="ja-JP"/>
    </w:rPr>
  </w:style>
  <w:style w:type="table" w:customStyle="1" w:styleId="TableGrid1">
    <w:name w:val="Table Grid1"/>
    <w:basedOn w:val="TableNormal"/>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pPr>
      <w:overflowPunct/>
      <w:autoSpaceDE/>
      <w:autoSpaceDN/>
      <w:adjustRightInd/>
      <w:snapToGrid w:val="0"/>
      <w:spacing w:before="0" w:beforeAutospacing="0" w:after="0"/>
    </w:pPr>
    <w:rPr>
      <w:rFonts w:ascii="Arial" w:eastAsia="SimSun" w:hAnsi="Arial" w:cs="Arial"/>
      <w:sz w:val="18"/>
      <w:szCs w:val="18"/>
      <w:lang w:eastAsia="zh-CN"/>
    </w:rPr>
  </w:style>
  <w:style w:type="paragraph" w:customStyle="1" w:styleId="ATC">
    <w:name w:val="ATC"/>
    <w:basedOn w:val="Normal"/>
    <w:pPr>
      <w:spacing w:before="0" w:beforeAutospacing="0"/>
    </w:pPr>
    <w:rPr>
      <w:sz w:val="22"/>
      <w:szCs w:val="20"/>
      <w:lang w:val="en-GB"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after="100" w:afterAutospacing="1"/>
      <w:jc w:val="center"/>
      <w:textAlignment w:val="auto"/>
    </w:pPr>
    <w:rPr>
      <w:rFonts w:ascii="Arial" w:hAnsi="Arial" w:cs="Arial"/>
      <w:b/>
      <w:bCs/>
      <w:color w:val="000000"/>
      <w:sz w:val="16"/>
      <w:szCs w:val="16"/>
      <w:lang w:val="en-GB"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overflowPunct/>
      <w:autoSpaceDE/>
      <w:autoSpaceDN/>
      <w:adjustRightInd/>
      <w:spacing w:before="0" w:beforeAutospacing="0"/>
      <w:ind w:left="928" w:hanging="360"/>
      <w:textAlignment w:val="auto"/>
    </w:pPr>
    <w:rPr>
      <w:rFonts w:eastAsia="Batang"/>
      <w:sz w:val="22"/>
      <w:szCs w:val="20"/>
      <w:lang w:val="en-GB" w:eastAsia="ko-KR"/>
    </w:rPr>
  </w:style>
  <w:style w:type="table" w:customStyle="1" w:styleId="TableGrid2">
    <w:name w:val="Table Grid2"/>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overflowPunct/>
      <w:autoSpaceDE/>
      <w:autoSpaceDN/>
      <w:adjustRightInd/>
      <w:spacing w:after="100" w:afterAutospacing="1"/>
      <w:textAlignment w:val="auto"/>
    </w:pPr>
    <w:rPr>
      <w:lang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spacing w:before="120" w:beforeAutospacing="0" w:after="120"/>
    </w:pPr>
    <w:rPr>
      <w:rFonts w:eastAsia="MS Mincho"/>
      <w:b/>
      <w:sz w:val="22"/>
      <w:szCs w:val="20"/>
      <w:lang w:val="en-GB" w:eastAsia="en-GB"/>
    </w:rPr>
  </w:style>
  <w:style w:type="paragraph" w:customStyle="1" w:styleId="HO">
    <w:name w:val="HO"/>
    <w:basedOn w:val="Normal"/>
    <w:pPr>
      <w:spacing w:before="0" w:beforeAutospacing="0" w:after="0"/>
      <w:jc w:val="right"/>
    </w:pPr>
    <w:rPr>
      <w:rFonts w:eastAsia="MS Mincho"/>
      <w:b/>
      <w:sz w:val="22"/>
      <w:szCs w:val="20"/>
      <w:lang w:val="en-GB" w:eastAsia="en-GB"/>
    </w:rPr>
  </w:style>
  <w:style w:type="paragraph" w:customStyle="1" w:styleId="WP">
    <w:name w:val="WP"/>
    <w:basedOn w:val="Normal"/>
    <w:pPr>
      <w:spacing w:before="0" w:beforeAutospacing="0" w:after="0"/>
      <w:jc w:val="both"/>
    </w:pPr>
    <w:rPr>
      <w:rFonts w:eastAsia="MS Mincho"/>
      <w:sz w:val="22"/>
      <w:szCs w:val="20"/>
      <w:lang w:val="en-GB" w:eastAsia="en-GB"/>
    </w:rPr>
  </w:style>
  <w:style w:type="paragraph" w:customStyle="1" w:styleId="ZK">
    <w:name w:val="ZK"/>
    <w:pPr>
      <w:spacing w:after="240" w:line="240" w:lineRule="atLeast"/>
      <w:ind w:left="1191" w:right="113" w:hanging="1191"/>
    </w:pPr>
    <w:rPr>
      <w:rFonts w:eastAsia="MS Mincho"/>
      <w:lang w:val="en-GB"/>
    </w:rPr>
  </w:style>
  <w:style w:type="paragraph" w:customStyle="1" w:styleId="ZC">
    <w:name w:val="ZC"/>
    <w:pPr>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beforeAutospacing="0" w:after="120"/>
    </w:pPr>
    <w:rPr>
      <w:rFonts w:eastAsia="MS Mincho"/>
      <w:sz w:val="22"/>
      <w:szCs w:val="20"/>
      <w:lang w:eastAsia="en-GB"/>
    </w:rPr>
  </w:style>
  <w:style w:type="paragraph" w:customStyle="1" w:styleId="Teststep">
    <w:name w:val="Test step"/>
    <w:basedOn w:val="Normal"/>
    <w:pPr>
      <w:tabs>
        <w:tab w:val="left" w:pos="720"/>
      </w:tabs>
      <w:spacing w:before="0" w:beforeAutospacing="0" w:after="0"/>
      <w:ind w:left="720" w:hanging="720"/>
    </w:pPr>
    <w:rPr>
      <w:rFonts w:eastAsia="MS Mincho"/>
      <w:sz w:val="22"/>
      <w:szCs w:val="20"/>
      <w:lang w:val="en-GB"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spacing w:before="0" w:beforeAutospacing="0"/>
      <w:ind w:left="400" w:hanging="400"/>
      <w:jc w:val="center"/>
    </w:pPr>
    <w:rPr>
      <w:rFonts w:eastAsia="MS Mincho"/>
      <w:b/>
      <w:sz w:val="22"/>
      <w:szCs w:val="20"/>
      <w:lang w:val="en-GB" w:eastAsia="en-GB"/>
    </w:rPr>
  </w:style>
  <w:style w:type="paragraph" w:customStyle="1" w:styleId="t2">
    <w:name w:val="t2"/>
    <w:basedOn w:val="Normal"/>
    <w:pPr>
      <w:spacing w:before="0" w:beforeAutospacing="0" w:after="0"/>
    </w:pPr>
    <w:rPr>
      <w:rFonts w:eastAsia="MS Mincho"/>
      <w:sz w:val="22"/>
      <w:szCs w:val="20"/>
      <w:lang w:val="en-GB" w:eastAsia="en-GB"/>
    </w:rPr>
  </w:style>
  <w:style w:type="paragraph" w:customStyle="1" w:styleId="CommentNokia">
    <w:name w:val="Comment Nokia"/>
    <w:basedOn w:val="Normal"/>
    <w:pPr>
      <w:tabs>
        <w:tab w:val="left" w:pos="360"/>
      </w:tabs>
      <w:spacing w:before="0" w:beforeAutospacing="0"/>
      <w:ind w:left="360" w:hanging="360"/>
    </w:pPr>
    <w:rPr>
      <w:rFonts w:eastAsia="MS Mincho"/>
      <w:sz w:val="22"/>
      <w:szCs w:val="20"/>
      <w:lang w:eastAsia="en-GB"/>
    </w:rPr>
  </w:style>
  <w:style w:type="paragraph" w:customStyle="1" w:styleId="Copyright">
    <w:name w:val="Copyright"/>
    <w:basedOn w:val="Normal"/>
    <w:pPr>
      <w:spacing w:before="0" w:beforeAutospacing="0" w:after="0"/>
      <w:jc w:val="center"/>
    </w:pPr>
    <w:rPr>
      <w:rFonts w:ascii="Arial" w:eastAsia="MS Mincho" w:hAnsi="Arial"/>
      <w:b/>
      <w:sz w:val="16"/>
      <w:szCs w:val="20"/>
      <w:lang w:val="en-GB" w:eastAsia="ja-JP"/>
    </w:rPr>
  </w:style>
  <w:style w:type="paragraph" w:customStyle="1" w:styleId="Tdoctable">
    <w:name w:val="Tdoc_table"/>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spacing w:before="0" w:beforeAutospacing="0" w:after="220"/>
    </w:pPr>
    <w:rPr>
      <w:rFonts w:eastAsia="MS Mincho"/>
      <w:b/>
      <w:sz w:val="22"/>
      <w:szCs w:val="20"/>
      <w:lang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overflowPunct/>
      <w:autoSpaceDE/>
      <w:autoSpaceDN/>
      <w:adjustRightInd/>
      <w:spacing w:before="0" w:beforeAutospacing="0" w:after="220"/>
      <w:ind w:left="1298"/>
      <w:textAlignment w:val="auto"/>
    </w:pPr>
    <w:rPr>
      <w:rFonts w:ascii="Arial" w:eastAsia="SimSun" w:hAnsi="Arial"/>
      <w:sz w:val="22"/>
      <w:szCs w:val="20"/>
      <w:lang w:eastAsia="en-GB"/>
    </w:rPr>
  </w:style>
  <w:style w:type="paragraph" w:customStyle="1" w:styleId="1030302">
    <w:name w:val="样式 样式 标题 1 + 两端对齐 段前: 0.3 行 段后: 0.3 行 行距: 单倍行距 + 段前: 0.2 行 段后: ..."/>
    <w:basedOn w:val="Normal"/>
    <w:autoRedefine/>
    <w:pPr>
      <w:keepNext/>
      <w:tabs>
        <w:tab w:val="left" w:pos="0"/>
      </w:tabs>
      <w:overflowPunct/>
      <w:autoSpaceDE/>
      <w:autoSpaceDN/>
      <w:adjustRightInd/>
      <w:spacing w:beforeLines="20" w:before="0" w:beforeAutospacing="0" w:afterLines="10"/>
      <w:ind w:right="284"/>
      <w:jc w:val="both"/>
      <w:textAlignment w:val="auto"/>
      <w:outlineLvl w:val="0"/>
    </w:pPr>
    <w:rPr>
      <w:rFonts w:ascii="Arial" w:eastAsia="SimSun" w:hAnsi="Arial" w:cs="SimSun"/>
      <w:b/>
      <w:bCs/>
      <w:sz w:val="28"/>
      <w:szCs w:val="20"/>
      <w:lang w:eastAsia="zh-CN"/>
    </w:rPr>
  </w:style>
  <w:style w:type="table" w:customStyle="1" w:styleId="31">
    <w:name w:val="网格型3"/>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paragraph" w:customStyle="1" w:styleId="21">
    <w:name w:val="修订2"/>
    <w:hidden/>
    <w:semiHidden/>
    <w:rPr>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overflowPunct/>
      <w:autoSpaceDE/>
      <w:autoSpaceDN/>
      <w:adjustRightInd/>
      <w:spacing w:before="0" w:beforeAutospacing="0" w:after="0"/>
      <w:ind w:left="1622" w:hanging="363"/>
      <w:textAlignment w:val="auto"/>
    </w:pPr>
    <w:rPr>
      <w:rFonts w:ascii="Arial" w:eastAsia="MS Mincho" w:hAnsi="Arial"/>
      <w:sz w:val="22"/>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spacing w:before="60" w:beforeAutospacing="0" w:after="60"/>
      <w:jc w:val="both"/>
    </w:pPr>
    <w:rPr>
      <w:rFonts w:eastAsia="SimSun"/>
      <w:sz w:val="22"/>
      <w:szCs w:val="20"/>
      <w:lang w:eastAsia="zh-CN"/>
    </w:rPr>
  </w:style>
  <w:style w:type="character" w:customStyle="1" w:styleId="3GPPAgreementsChar">
    <w:name w:val="3GPP Agreements Char"/>
    <w:link w:val="3GPPAgreements"/>
    <w:qFormat/>
    <w:rPr>
      <w:rFonts w:ascii="Times New Roman" w:eastAsia="SimSun" w:hAnsi="Times New Roman"/>
      <w:sz w:val="22"/>
      <w:lang w:val="en-US"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autoRedefine/>
    <w:uiPriority w:val="99"/>
    <w:qFormat/>
    <w:rsid w:val="00C1620E"/>
    <w:pPr>
      <w:numPr>
        <w:numId w:val="11"/>
      </w:numPr>
      <w:tabs>
        <w:tab w:val="left" w:pos="0"/>
      </w:tabs>
      <w:ind w:left="360"/>
      <w:jc w:val="left"/>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overflowPunct/>
      <w:autoSpaceDE/>
      <w:autoSpaceDN/>
      <w:adjustRightInd/>
      <w:spacing w:before="0" w:beforeAutospacing="0" w:after="220" w:line="256" w:lineRule="auto"/>
      <w:textAlignment w:val="auto"/>
    </w:pPr>
    <w:rPr>
      <w:rFonts w:ascii="Arial" w:eastAsiaTheme="minorEastAsia" w:hAnsi="Arial" w:cstheme="minorBidi"/>
      <w:sz w:val="22"/>
      <w:szCs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rPr>
      <w:rFonts w:ascii="Times" w:eastAsia="Times" w:hAnsi="Times" w:cs="Times" w:hint="default"/>
      <w:szCs w:val="24"/>
      <w:lang w:val="en-US"/>
    </w:rPr>
  </w:style>
  <w:style w:type="paragraph" w:customStyle="1" w:styleId="ListParagraph1">
    <w:name w:val="List Paragraph1"/>
    <w:link w:val="ListParagraphChar"/>
    <w:pPr>
      <w:ind w:leftChars="400" w:left="840"/>
    </w:pPr>
    <w:rPr>
      <w:rFonts w:ascii="Times" w:hAnsi="Times"/>
      <w:szCs w:val="24"/>
      <w:lang w:eastAsia="zh-CN"/>
    </w:rPr>
  </w:style>
  <w:style w:type="paragraph" w:customStyle="1" w:styleId="Revision2">
    <w:name w:val="Revision2"/>
    <w:hidden/>
    <w:uiPriority w:val="99"/>
    <w:unhideWhenUsed/>
    <w:rPr>
      <w:rFonts w:eastAsia="Times New Roman"/>
      <w:sz w:val="22"/>
      <w:lang w:val="en-GB"/>
    </w:rPr>
  </w:style>
  <w:style w:type="character" w:customStyle="1" w:styleId="Mention2">
    <w:name w:val="Mention2"/>
    <w:basedOn w:val="DefaultParagraphFont"/>
    <w:uiPriority w:val="99"/>
    <w:unhideWhenUsed/>
    <w:rPr>
      <w:color w:val="2B579A"/>
      <w:shd w:val="clear" w:color="auto" w:fill="E1DFDD"/>
    </w:rPr>
  </w:style>
  <w:style w:type="paragraph" w:customStyle="1" w:styleId="Revision3">
    <w:name w:val="Revision3"/>
    <w:hidden/>
    <w:uiPriority w:val="99"/>
    <w:unhideWhenUsed/>
    <w:rPr>
      <w:rFonts w:eastAsia="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UnresolvedMention3">
    <w:name w:val="Unresolved Mention3"/>
    <w:basedOn w:val="DefaultParagraphFont"/>
    <w:uiPriority w:val="99"/>
    <w:unhideWhenUsed/>
    <w:rPr>
      <w:color w:val="605E5C"/>
      <w:shd w:val="clear" w:color="auto" w:fill="E1DFDD"/>
    </w:rPr>
  </w:style>
  <w:style w:type="character" w:customStyle="1" w:styleId="Mention3">
    <w:name w:val="Mention3"/>
    <w:basedOn w:val="DefaultParagraphFont"/>
    <w:uiPriority w:val="99"/>
    <w:unhideWhenUsed/>
    <w:rPr>
      <w:color w:val="2B579A"/>
      <w:shd w:val="clear" w:color="auto" w:fill="E1DFDD"/>
    </w:rPr>
  </w:style>
  <w:style w:type="paragraph" w:styleId="Revision">
    <w:name w:val="Revision"/>
    <w:hidden/>
    <w:uiPriority w:val="99"/>
    <w:unhideWhenUsed/>
    <w:rsid w:val="00925207"/>
    <w:rPr>
      <w:rFonts w:eastAsia="Times New Roman"/>
      <w:sz w:val="24"/>
      <w:szCs w:val="24"/>
    </w:rPr>
  </w:style>
  <w:style w:type="character" w:styleId="UnresolvedMention">
    <w:name w:val="Unresolved Mention"/>
    <w:basedOn w:val="DefaultParagraphFont"/>
    <w:uiPriority w:val="99"/>
    <w:unhideWhenUsed/>
    <w:rsid w:val="00A84FF1"/>
    <w:rPr>
      <w:color w:val="605E5C"/>
      <w:shd w:val="clear" w:color="auto" w:fill="E1DFDD"/>
    </w:rPr>
  </w:style>
  <w:style w:type="character" w:styleId="Mention">
    <w:name w:val="Mention"/>
    <w:basedOn w:val="DefaultParagraphFont"/>
    <w:uiPriority w:val="99"/>
    <w:unhideWhenUsed/>
    <w:rsid w:val="00A84F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2.xml><?xml version="1.0" encoding="utf-8"?>
<ct:contentTypeSchema xmlns:ct="http://schemas.microsoft.com/office/2006/metadata/contentType" xmlns:ma="http://schemas.microsoft.com/office/2006/metadata/properties/metaAttributes" ma:contentTypeDescription="Create a new document." ma:contentTypeID="0x010100F3E9551B3FDDA24EBF0A209BAAD637CA" ma:contentTypeScope="" ct:_="" ma:_="" ma:contentTypeVersion="22" ma:versionID="43fd9aa8ce6bfcf943b9ec0865a326c5" ma:contentTypeName="Document">
  <xsd:schema xmlns:ns1="http://schemas.microsoft.com/sharepoint/v3" xmlns:p="http://schemas.microsoft.com/office/2006/metadata/properties" xmlns:ns2="2f282d3b-eb4a-4b09-b61f-b9593442e286" xmlns:ns3="9b239327-9e80-40e4-b1b7-4394fed77a33" xmlns:ns4="d8762117-8292-4133-b1c7-eab5c6487cfd" xmlns:xsd="http://www.w3.org/2001/XMLSchema" xmlns:xs="http://www.w3.org/2001/XMLSchema" ns3:_="" ns2:_="" targetNamespace="http://schemas.microsoft.com/office/2006/metadata/properties" ns4:_="" ma:root="true" ma:fieldsID="c2f5d01f1542ad6d6e0ac8608ac7d8f0" ns1: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dms="http://schemas.microsoft.com/office/2006/documentManagement/types" xmlns:pc="http://schemas.microsoft.com/office/infopath/2007/PartnerControls" xmlns:xsd="http://www.w3.org/2001/XMLSchema" xmlns:xs="http://www.w3.org/2001/XMLSchema"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ternalName="_ip_UnifiedCompliancePolicyProperties" nillable="true" ma:index="21" ma:hidden="true" ma:displayName="Unified Compliance Policy Properties">
      <xsd:simpleType>
        <xsd:restriction base="dms:Note"/>
      </xsd:simpleType>
    </xsd:element>
    <xsd:element name="_ip_UnifiedCompliancePolicyUIAction" ma:internalName="_ip_UnifiedCompliancePolicyUIAction" nillable="true" ma:index="22" ma:hidden="true" ma:displayName="Unified Compliance Policy UI Action">
      <xsd:simpleType>
        <xsd:restriction base="dms:Text"/>
      </xsd:simpleType>
    </xsd:element>
  </xsd:schema>
  <xsd:schema xmlns:dms="http://schemas.microsoft.com/office/2006/documentManagement/types" xmlns:pc="http://schemas.microsoft.com/office/infopath/2007/PartnerControls" xmlns:xsd="http://www.w3.org/2001/XMLSchema" xmlns:xs="http://www.w3.org/2001/XMLSchema" targetNamespace="2f282d3b-eb4a-4b09-b61f-b9593442e286" elementFormDefault="qualified">
    <xsd:import namespace="http://schemas.microsoft.com/office/2006/documentManagement/types"/>
    <xsd:import namespace="http://schemas.microsoft.com/office/infopath/2007/PartnerControls"/>
    <xsd:element name="MediaServiceMetadata" ma:internalName="MediaServiceMetadata" nillable="true" ma:index="8" ma:hidden="true" ma:displayName="MediaServiceMetadata" ma:readOnly="true">
      <xsd:simpleType>
        <xsd:restriction base="dms:Note"/>
      </xsd:simpleType>
    </xsd:element>
    <xsd:element name="MediaServiceFastMetadata" ma:internalName="MediaServiceFastMetadata" nillable="true" ma:index="9" ma:hidden="true" ma:displayName="MediaServiceFastMetadata" ma:readOnly="true">
      <xsd:simpleType>
        <xsd:restriction base="dms:Note"/>
      </xsd:simpleType>
    </xsd:element>
    <xsd:element name="MediaServiceDateTaken" ma:internalName="MediaServiceDateTaken" nillable="true" ma:index="12" ma:hidden="true" ma:displayName="MediaServiceDateTaken" ma:readOnly="true">
      <xsd:simpleType>
        <xsd:restriction base="dms:Text"/>
      </xsd:simpleType>
    </xsd:element>
    <xsd:element name="MediaServiceAutoTags" ma:internalName="MediaServiceAutoTags" nillable="true" ma:index="13" ma:displayName="Tags" ma:readOnly="true">
      <xsd:simpleType>
        <xsd:restriction base="dms:Text"/>
      </xsd:simpleType>
    </xsd:element>
    <xsd:element name="MediaServiceLocation" ma:internalName="MediaServiceLocation" nillable="true" ma:index="14" ma:displayName="Location" ma:readOnly="true">
      <xsd:simpleType>
        <xsd:restriction base="dms:Text"/>
      </xsd:simpleType>
    </xsd:element>
    <xsd:element name="MediaServiceOCR" ma:internalName="MediaServiceOCR" nillable="true" ma:index="15" ma:displayName="Extracted Text" ma:readOnly="true">
      <xsd:simpleType>
        <xsd:restriction base="dms:Note">
          <xsd:maxLength value="255"/>
        </xsd:restriction>
      </xsd:simpleType>
    </xsd:element>
    <xsd:element name="MediaServiceGenerationTime" ma:internalName="MediaServiceGenerationTime" nillable="true" ma:index="16" ma:hidden="true" ma:displayName="MediaServiceGenerationTime" ma:readOnly="true">
      <xsd:simpleType>
        <xsd:restriction base="dms:Text"/>
      </xsd:simpleType>
    </xsd:element>
    <xsd:element name="MediaServiceEventHashCode" ma:internalName="MediaServiceEventHashCode" nillable="true" ma:index="17" ma:hidden="true" ma:displayName="MediaServiceEventHashCode" ma:readOnly="true">
      <xsd:simpleType>
        <xsd:restriction base="dms:Text"/>
      </xsd:simpleType>
    </xsd:element>
    <xsd:element name="_Flow_SignoffStatus" ma:internalName="Sign_x002d_off_x0020_status" nillable="true" ma:index="18" ma:displayName="Sign-off status">
      <xsd:simpleType>
        <xsd:restriction base="dms:Text"/>
      </xsd:simpleType>
    </xsd:element>
    <xsd:element name="MediaServiceAutoKeyPoints" ma:internalName="MediaServiceAutoKeyPoints" nillable="true" ma:index="19" ma:hidden="true" ma:displayName="MediaServiceAutoKeyPoints" ma:readOnly="true">
      <xsd:simpleType>
        <xsd:restriction base="dms:Note"/>
      </xsd:simpleType>
    </xsd:element>
    <xsd:element name="MediaServiceKeyPoints" ma:internalName="MediaServiceKeyPoints" nillable="true" ma:index="20" ma:displayName="KeyPoints" ma:readOnly="true">
      <xsd:simpleType>
        <xsd:restriction base="dms:Note">
          <xsd:maxLength value="255"/>
        </xsd:restriction>
      </xsd:simpleType>
    </xsd:element>
    <xsd:element name="MediaLengthInSeconds" ma:internalName="MediaLengthInSeconds" nillable="true" ma:index="23" ma:displayName="Length (seconds)" ma:readOnly="true">
      <xsd:simpleType>
        <xsd:restriction base="dms:Unknown"/>
      </xsd:simpleType>
    </xsd:element>
    <xsd:element ma:taxonomy="true" name="lcf76f155ced4ddcb4097134ff3c332f" ma:internalName="lcf76f155ced4ddcb4097134ff3c332f" nillable="true" ma:open="true" ma:taxonomyMulti="true" ma:sspId="c3d31b72-c4b9-4223-ac69-1d9539891dc8" ma:index="25" ma:anchorId="fba54fb3-c3e1-fe81-a776-ca4b69148c4d" ma:displayName="Image Tags" ma:isKeyword="false" ma:readOnly="false" ma:fieldId="{5cf76f15-5ced-4ddc-b409-7134ff3c332f}" ma:taxonomyFieldName="MediaServiceImageTags" ma:termSetId="09814cd3-568e-fe90-9814-8d621ff8fb84">
      <xsd:complexType>
        <xsd:sequence>
          <xsd:element ref="pc:Terms" maxOccurs="1" minOccurs="0"/>
        </xsd:sequence>
      </xsd:complexType>
    </xsd:element>
    <xsd:element name="MediaServiceObjectDetectorVersions" ma:internalName="MediaServiceObjectDetectorVersions" nillable="true" ma:index="27" ma:hidden="true" ma:displayName="MediaServiceObjectDetectorVersions" ma:readOnly="true" ma:description="" ma:indexed="true">
      <xsd:simpleType>
        <xsd:restriction base="dms:Text"/>
      </xsd:simpleType>
    </xsd:element>
    <xsd:element name="MediaServiceSearchProperties" ma:internalName="MediaServiceSearchProperties" nillable="true" ma:index="28" ma:hidden="true" ma:displayName="MediaServiceSearchProperties" ma:readOnly="true">
      <xsd:simpleType>
        <xsd:restriction base="dms:Note"/>
      </xsd:simpleType>
    </xsd:element>
  </xsd:schema>
  <xsd:schema xmlns:dms="http://schemas.microsoft.com/office/2006/documentManagement/types" xmlns:pc="http://schemas.microsoft.com/office/infopath/2007/PartnerControls" xmlns:xsd="http://www.w3.org/2001/XMLSchema" xmlns:xs="http://www.w3.org/2001/XMLSchema" targetNamespace="9b239327-9e80-40e4-b1b7-4394fed77a33" elementFormDefault="qualified">
    <xsd:import namespace="http://schemas.microsoft.com/office/2006/documentManagement/types"/>
    <xsd:import namespace="http://schemas.microsoft.com/office/infopath/2007/PartnerControls"/>
    <xsd:element name="SharedWithUsers" ma:internalName="SharedWithUsers" nillable="true" ma:index="10" ma:displayName="Shared With" ma:readOnly="true">
      <xsd:complexType>
        <xsd:complexContent>
          <xsd:extension base="dms:UserMulti">
            <xsd:sequence>
              <xsd:element name="UserInfo" maxOccurs="unbounded" minOccurs="0">
                <xsd:complexType>
                  <xsd:sequence>
                    <xsd:element name="DisplayName" type="xsd:string" minOccurs="0"/>
                    <xsd:element name="AccountId" nillable="true" type="dms:UserId" minOccurs="0"/>
                    <xsd:element name="AccountType" type="xsd:string" minOccurs="0"/>
                  </xsd:sequence>
                </xsd:complexType>
              </xsd:element>
            </xsd:sequence>
          </xsd:extension>
        </xsd:complexContent>
      </xsd:complexType>
    </xsd:element>
    <xsd:element name="SharedWithDetails" ma:internalName="SharedWithDetails" nillable="true" ma:index="11" ma:displayName="Shared With Details" ma:readOnly="true">
      <xsd:simpleType>
        <xsd:restriction base="dms:Note">
          <xsd:maxLength value="255"/>
        </xsd:restriction>
      </xsd:simpleType>
    </xsd:element>
  </xsd:schema>
  <xsd:schema xmlns:dms="http://schemas.microsoft.com/office/2006/documentManagement/types" xmlns:pc="http://schemas.microsoft.com/office/infopath/2007/PartnerControls" xmlns:xsd="http://www.w3.org/2001/XMLSchema" xmlns:xs="http://www.w3.org/2001/XMLSchema" targetNamespace="d8762117-8292-4133-b1c7-eab5c6487cfd" elementFormDefault="qualified">
    <xsd:import namespace="http://schemas.microsoft.com/office/2006/documentManagement/types"/>
    <xsd:import namespace="http://schemas.microsoft.com/office/infopath/2007/PartnerControls"/>
    <xsd:element name="TaxCatchAll" ma:internalName="TaxCatchAll" ma:list="{b887a991-dcc8-442b-9da6-e470cbc3e4a9}" nillable="true" ma:index="26" ma:hidden="true" ma:web="9b239327-9e80-40e4-b1b7-4394fed77a33" ma:showField="CatchAllData" ma:displayName="Taxonomy Catch All Column">
      <xsd:complexType>
        <xsd:complexContent>
          <xsd:extension base="dms:MultiChoiceLookup">
            <xsd:sequence>
              <xsd:element name="Value" nillable="true" type="dms:Lookup" maxOccurs="unbounded" minOccurs="0"/>
            </xsd:sequence>
          </xsd:extension>
        </xsd:complexContent>
      </xsd:complexType>
    </xsd:element>
  </xsd:schema>
  <xsd:schema xmlns:dcterms="http://purl.org/dc/terms/" xmlns:xsi="http://www.w3.org/2001/XMLSchema-instance" xmlns:odoc="http://schemas.microsoft.com/internal/obd" xmlns="http://schemas.openxmlformats.org/package/2006/metadata/core-properties" xmlns:dc="http://purl.org/dc/elements/1.1/" xmlns:xsd="http://www.w3.org/2001/XMLSchema" targetNamespace="http://schemas.openxmlformats.org/package/2006/metadata/core-properties" attributeFormDefault="unqualified" blockDefault="#all" elementFormDefault="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index="0" ma:displayName="Content Type" type="xsd:string" maxOccurs="1" minOccurs="0"/>
        <xsd:element ma:index="4" ref="dc:title" ma:displayName="Title" maxOccurs="1" minOccurs="0"/>
        <xsd:element ref="dc:subject" maxOccurs="1" minOccurs="0"/>
        <xsd:element ref="dc:description" maxOccurs="1" minOccurs="0"/>
        <xsd:element name="keywords" type="xsd:string" maxOccurs="1" minOccurs="0"/>
        <xsd:element ref="dc:language" maxOccurs="1" minOccurs="0"/>
        <xsd:element name="category" type="xsd:string" maxOccurs="1" minOccurs="0"/>
        <xsd:element name="version" type="xsd:string" maxOccurs="1" minOccurs="0"/>
        <xsd:element name="revision" type="xsd:string" maxOccurs="1" minOccurs="0">
          <xsd:annotation>
            <xsd:documentation>
                        This value indicates the number of saves or revisions. The application is responsible for updating this value after each revision.
                    </xsd:documentation>
          </xsd:annotation>
        </xsd:element>
        <xsd:element name="lastModifiedBy" type="xsd:string" maxOccurs="1" minOccurs="0"/>
        <xsd:element ref="dcterms:modified" maxOccurs="1" minOccurs="0"/>
        <xsd:element name="contentStatus" type="xsd:string" maxOccurs="1" minOccurs="0"/>
      </xsd:all>
    </xsd:complexType>
  </xsd:schema>
  <xs:schema xmlns:pc="http://schemas.microsoft.com/office/infopath/2007/PartnerControls" xmlns:xs="http://www.w3.org/2001/XMLSchema"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xsi="http://www.w3.org/2001/XMLSchema-instance" xmlns:pc="http://schemas.microsoft.com/office/infopath/2007/PartnerControls" xmlns:p="http://schemas.microsoft.com/office/2006/metadata/propertie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047803B-734A-2D4B-9414-7175AE852E39}">
  <ds:schemaRefs/>
</ds:datastoreItem>
</file>

<file path=customXml/itemProps2.xml><?xml version="1.0" encoding="utf-8"?>
<ds:datastoreItem xmlns:ds="http://schemas.openxmlformats.org/officeDocument/2006/customXml" ds:itemID="{8FB62DDB-F317-4F19-8A21-CCAEC31E0016}">
  <ds:schemaRefs/>
</ds:datastoreItem>
</file>

<file path=customXml/itemProps3.xml><?xml version="1.0" encoding="utf-8"?>
<ds:datastoreItem xmlns:ds="http://schemas.openxmlformats.org/officeDocument/2006/customXml" ds:itemID="{FA367718-9DE2-4304-8E04-A996EA3529F7}">
  <ds:schemaRefs/>
</ds:datastoreItem>
</file>

<file path=customXml/itemProps4.xml><?xml version="1.0" encoding="utf-8"?>
<ds:datastoreItem xmlns:ds="http://schemas.openxmlformats.org/officeDocument/2006/customXml" ds:itemID="{3976026D-17AE-48FB-A749-5175268B4E69}">
  <ds:schemaRefs>
    <ds:schemaRef ds:uri="http://schemas.microsoft.com/office/infopath/2007/PartnerControls"/>
    <ds:schemaRef ds:uri="http://schemas.microsoft.com/office/2006/metadata/propertie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3</Pages>
  <Words>1119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494</cp:revision>
  <cp:lastPrinted>1900-01-02T22:58:00Z</cp:lastPrinted>
  <dcterms:created xsi:type="dcterms:W3CDTF">2025-03-27T15:08:00Z</dcterms:created>
  <dcterms:modified xsi:type="dcterms:W3CDTF">2025-10-03T10:57:00Z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9A181B360EE7D4EAB9EEDE6635351376_42</vt:lpwstr>
  </property>
  <property fmtid="{D5CDD505-2E9C-101B-9397-08002B2CF9AE}" pid="24" name="MediaServiceImageTags">
    <vt:lpwstr/>
  </property>
</Properties>
</file>